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9CF36" w14:textId="77777777" w:rsidR="00880957" w:rsidRDefault="00000000">
      <w:pPr>
        <w:pageBreakBefore/>
        <w:jc w:val="center"/>
        <w:rPr>
          <w:rFonts w:ascii="黑体" w:eastAsia="黑体" w:hAnsi="黑体" w:hint="eastAsia"/>
          <w:b/>
          <w:sz w:val="32"/>
          <w:szCs w:val="32"/>
        </w:rPr>
      </w:pPr>
      <w:r>
        <w:rPr>
          <w:rFonts w:ascii="黑体" w:eastAsia="黑体" w:hAnsi="黑体" w:hint="eastAsia"/>
          <w:b/>
          <w:sz w:val="32"/>
          <w:szCs w:val="32"/>
        </w:rPr>
        <w:t>中电建协第八届吊装技能竞赛履带起重机团体决赛项目</w:t>
      </w:r>
    </w:p>
    <w:p w14:paraId="29EF3744" w14:textId="77777777" w:rsidR="00880957" w:rsidRDefault="00000000">
      <w:pPr>
        <w:spacing w:line="540" w:lineRule="exact"/>
        <w:jc w:val="center"/>
        <w:rPr>
          <w:rFonts w:ascii="黑体" w:eastAsia="黑体" w:hAnsi="黑体" w:cs="Times New Roman" w:hint="eastAsia"/>
          <w:b/>
          <w:kern w:val="0"/>
          <w:sz w:val="32"/>
          <w:szCs w:val="32"/>
        </w:rPr>
      </w:pPr>
      <w:r>
        <w:rPr>
          <w:rFonts w:ascii="黑体" w:eastAsia="黑体" w:hAnsi="黑体"/>
          <w:b/>
          <w:bCs/>
          <w:sz w:val="32"/>
          <w:szCs w:val="32"/>
        </w:rPr>
        <w:t>——</w:t>
      </w:r>
      <w:r>
        <w:rPr>
          <w:rFonts w:ascii="黑体" w:eastAsia="黑体" w:hAnsi="黑体" w:hint="eastAsia"/>
          <w:b/>
          <w:bCs/>
          <w:sz w:val="32"/>
          <w:szCs w:val="32"/>
        </w:rPr>
        <w:t>立式设备</w:t>
      </w:r>
      <w:proofErr w:type="gramStart"/>
      <w:r>
        <w:rPr>
          <w:rFonts w:ascii="黑体" w:eastAsia="黑体" w:hAnsi="黑体" w:hint="eastAsia"/>
          <w:b/>
          <w:bCs/>
          <w:sz w:val="32"/>
          <w:szCs w:val="32"/>
        </w:rPr>
        <w:t>穿杆过</w:t>
      </w:r>
      <w:proofErr w:type="gramEnd"/>
      <w:r>
        <w:rPr>
          <w:rFonts w:ascii="黑体" w:eastAsia="黑体" w:hAnsi="黑体" w:hint="eastAsia"/>
          <w:b/>
          <w:bCs/>
          <w:sz w:val="32"/>
          <w:szCs w:val="32"/>
        </w:rPr>
        <w:t>架安装就位比赛细则</w:t>
      </w:r>
    </w:p>
    <w:p w14:paraId="5927EDB7" w14:textId="77777777" w:rsidR="00880957" w:rsidRDefault="00880957">
      <w:pPr>
        <w:spacing w:line="540" w:lineRule="exact"/>
        <w:jc w:val="center"/>
        <w:rPr>
          <w:rFonts w:ascii="黑体" w:eastAsia="黑体" w:hAnsi="黑体" w:cs="Times New Roman" w:hint="eastAsia"/>
          <w:b/>
          <w:kern w:val="0"/>
          <w:sz w:val="32"/>
          <w:szCs w:val="32"/>
        </w:rPr>
      </w:pPr>
    </w:p>
    <w:p w14:paraId="6BD7604B" w14:textId="77777777" w:rsidR="00880957" w:rsidRDefault="00000000">
      <w:pPr>
        <w:pStyle w:val="af5"/>
        <w:numPr>
          <w:ilvl w:val="0"/>
          <w:numId w:val="1"/>
        </w:numPr>
        <w:spacing w:line="540" w:lineRule="exact"/>
        <w:rPr>
          <w:rFonts w:ascii="黑体" w:hAnsi="黑体" w:hint="eastAsia"/>
        </w:rPr>
      </w:pPr>
      <w:r>
        <w:rPr>
          <w:rFonts w:ascii="黑体" w:hAnsi="黑体" w:hint="eastAsia"/>
        </w:rPr>
        <w:t>项目介绍</w:t>
      </w:r>
    </w:p>
    <w:p w14:paraId="4095FCC8" w14:textId="6C5CC86E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本项目旨在考核起重机指挥的指挥能力和技能水平以及起重机指挥、起重机司机、司索之间的协同配合能力。参赛队使用履带起重机吊起立式方桶，通过调整设备的方位和运动轨迹，使其通过</w:t>
      </w:r>
      <w:r w:rsidR="00D332EB">
        <w:rPr>
          <w:rFonts w:ascii="仿宋_GB2312" w:eastAsia="仿宋_GB2312" w:hAnsi="微软雅黑" w:cs="Times New Roman" w:hint="eastAsia"/>
          <w:kern w:val="0"/>
          <w:sz w:val="28"/>
          <w:szCs w:val="28"/>
        </w:rPr>
        <w:t>狭窄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空间，最终达到就位位置后，打靶就位。</w:t>
      </w:r>
    </w:p>
    <w:p w14:paraId="550F4EE9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参赛队使用徐工XLC150型150t履带起重机，由参赛队起重机司机、起重机指挥和司索相互配合完成整个比赛项目。</w:t>
      </w:r>
    </w:p>
    <w:p w14:paraId="47531AB5" w14:textId="77777777" w:rsidR="00880957" w:rsidRDefault="00000000">
      <w:pPr>
        <w:pStyle w:val="af4"/>
        <w:numPr>
          <w:ilvl w:val="1"/>
          <w:numId w:val="2"/>
        </w:numPr>
        <w:spacing w:line="540" w:lineRule="exact"/>
        <w:ind w:left="0" w:firstLineChars="0" w:firstLine="0"/>
        <w:jc w:val="left"/>
        <w:outlineLvl w:val="1"/>
        <w:rPr>
          <w:rFonts w:ascii="黑体" w:eastAsia="黑体" w:hAnsi="黑体" w:cs="Times New Roman" w:hint="eastAsia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>比赛设备</w:t>
      </w:r>
    </w:p>
    <w:p w14:paraId="5A347854" w14:textId="77777777" w:rsidR="00880957" w:rsidRDefault="00000000">
      <w:pPr>
        <w:spacing w:line="540" w:lineRule="exact"/>
        <w:ind w:firstLineChars="200" w:firstLine="560"/>
        <w:jc w:val="left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徐工XLC150型150t履带起重机。</w:t>
      </w:r>
    </w:p>
    <w:p w14:paraId="29F921E8" w14:textId="77777777" w:rsidR="00880957" w:rsidRDefault="00000000">
      <w:pPr>
        <w:pStyle w:val="af4"/>
        <w:numPr>
          <w:ilvl w:val="1"/>
          <w:numId w:val="2"/>
        </w:numPr>
        <w:spacing w:line="540" w:lineRule="exact"/>
        <w:ind w:left="0" w:firstLineChars="0" w:firstLine="0"/>
        <w:jc w:val="left"/>
        <w:outlineLvl w:val="1"/>
        <w:rPr>
          <w:rFonts w:ascii="黑体" w:eastAsia="黑体" w:hAnsi="黑体" w:cs="Times New Roman" w:hint="eastAsia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 xml:space="preserve"> 设备工况</w:t>
      </w:r>
    </w:p>
    <w:p w14:paraId="559690A1" w14:textId="77777777" w:rsidR="00880957" w:rsidRDefault="00000000">
      <w:pPr>
        <w:spacing w:line="540" w:lineRule="exact"/>
        <w:ind w:firstLineChars="200" w:firstLine="560"/>
        <w:jc w:val="left"/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41</w:t>
      </w:r>
      <w:r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>m</w:t>
      </w:r>
      <w:r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主臂工况，8</w:t>
      </w:r>
      <w:r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>0t</w:t>
      </w:r>
      <w:r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吊钩，</w:t>
      </w:r>
      <w:r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>4</w:t>
      </w:r>
      <w:r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倍率。</w:t>
      </w:r>
    </w:p>
    <w:p w14:paraId="0C37580B" w14:textId="77777777" w:rsidR="00880957" w:rsidRDefault="00000000">
      <w:pPr>
        <w:pStyle w:val="af4"/>
        <w:numPr>
          <w:ilvl w:val="1"/>
          <w:numId w:val="2"/>
        </w:numPr>
        <w:spacing w:line="540" w:lineRule="exact"/>
        <w:ind w:left="0" w:firstLineChars="0" w:firstLine="0"/>
        <w:jc w:val="left"/>
        <w:outlineLvl w:val="1"/>
        <w:rPr>
          <w:rFonts w:ascii="黑体" w:eastAsia="黑体" w:hAnsi="黑体" w:cs="Times New Roman" w:hint="eastAsia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>工具配备（单个赛场配备）</w:t>
      </w:r>
    </w:p>
    <w:p w14:paraId="42395285" w14:textId="3218AD20" w:rsidR="00880957" w:rsidRPr="00D332EB" w:rsidRDefault="00D332EB" w:rsidP="00D332EB">
      <w:pPr>
        <w:spacing w:line="540" w:lineRule="exact"/>
        <w:ind w:firstLineChars="200" w:firstLine="560"/>
        <w:jc w:val="left"/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</w:pPr>
      <w:r w:rsidRPr="00D332EB"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承重 3t 的圆吊带（</w:t>
      </w:r>
      <w:r w:rsidRPr="00D332EB"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>长</w:t>
      </w:r>
      <w:r w:rsidRPr="00D332EB"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度4</w:t>
      </w:r>
      <w:r w:rsidRPr="00D332EB"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 xml:space="preserve"> </w:t>
      </w:r>
      <w:r w:rsidRPr="00D332EB"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m</w:t>
      </w:r>
      <w:r w:rsidRPr="00D332EB"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>）</w:t>
      </w:r>
      <w:r w:rsidRPr="00D332EB"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 xml:space="preserve"> 2 根、</w:t>
      </w:r>
      <w:r w:rsidRPr="00D332EB"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>溜绳</w:t>
      </w:r>
      <w:r w:rsidRPr="00D332EB"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（长度4m）</w:t>
      </w:r>
      <w:r w:rsidRPr="00D332EB"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 xml:space="preserve"> 2 根</w:t>
      </w:r>
      <w:r w:rsidRPr="00D332EB"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、5t弓形卸扣4只</w:t>
      </w:r>
      <w:r w:rsidRPr="00D332EB"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>。</w:t>
      </w:r>
      <w:r w:rsidR="00000000" w:rsidRPr="00D332EB">
        <w:rPr>
          <w:rFonts w:ascii="仿宋_GB2312" w:eastAsia="仿宋_GB2312" w:hAnsi="微软雅黑" w:cs="Times New Roman"/>
          <w:color w:val="000000" w:themeColor="text1"/>
          <w:kern w:val="0"/>
          <w:sz w:val="28"/>
          <w:szCs w:val="28"/>
        </w:rPr>
        <w:t>。</w:t>
      </w:r>
    </w:p>
    <w:p w14:paraId="2C1F9ED2" w14:textId="77777777" w:rsidR="00880957" w:rsidRDefault="00000000">
      <w:pPr>
        <w:pStyle w:val="af4"/>
        <w:numPr>
          <w:ilvl w:val="1"/>
          <w:numId w:val="2"/>
        </w:numPr>
        <w:spacing w:line="540" w:lineRule="exact"/>
        <w:ind w:left="0" w:firstLineChars="0" w:firstLine="0"/>
        <w:jc w:val="left"/>
        <w:outlineLvl w:val="1"/>
        <w:rPr>
          <w:rFonts w:ascii="黑体" w:eastAsia="黑体" w:hAnsi="黑体" w:cs="Times New Roman" w:hint="eastAsia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 xml:space="preserve"> 比赛道具（单个赛场配备）</w:t>
      </w:r>
    </w:p>
    <w:p w14:paraId="541CA459" w14:textId="77777777" w:rsidR="00880957" w:rsidRDefault="00000000">
      <w:pPr>
        <w:spacing w:line="540" w:lineRule="exact"/>
        <w:ind w:firstLineChars="200" w:firstLine="560"/>
        <w:jc w:val="left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立式方桶（</w:t>
      </w:r>
      <w:r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长1.5m×宽1.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5m×高1.5m，重约4t）；红白障碍杆56根，高度2m；吊钩高度标志杆1根，高度2m；障碍门架2组。</w:t>
      </w:r>
    </w:p>
    <w:p w14:paraId="69D9BDCD" w14:textId="77777777" w:rsidR="00880957" w:rsidRDefault="00000000">
      <w:pPr>
        <w:pStyle w:val="af4"/>
        <w:numPr>
          <w:ilvl w:val="1"/>
          <w:numId w:val="2"/>
        </w:numPr>
        <w:spacing w:line="540" w:lineRule="exact"/>
        <w:ind w:left="0" w:firstLineChars="0" w:firstLine="0"/>
        <w:jc w:val="left"/>
        <w:outlineLvl w:val="1"/>
        <w:rPr>
          <w:rFonts w:ascii="黑体" w:eastAsia="黑体" w:hAnsi="黑体" w:cs="Times New Roman" w:hint="eastAsia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>人员配备</w:t>
      </w:r>
    </w:p>
    <w:p w14:paraId="615348A6" w14:textId="77777777" w:rsidR="00880957" w:rsidRDefault="00000000">
      <w:pPr>
        <w:spacing w:line="540" w:lineRule="exact"/>
        <w:ind w:firstLineChars="200" w:firstLine="560"/>
        <w:jc w:val="left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副裁判长一名，裁判员三名，裁判助理两名；起重机指挥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1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名、起重机司机1名、司索2名。</w:t>
      </w:r>
    </w:p>
    <w:p w14:paraId="5316E6B7" w14:textId="77777777" w:rsidR="00880957" w:rsidRDefault="00000000">
      <w:pPr>
        <w:pStyle w:val="af4"/>
        <w:numPr>
          <w:ilvl w:val="1"/>
          <w:numId w:val="2"/>
        </w:numPr>
        <w:spacing w:line="540" w:lineRule="exact"/>
        <w:ind w:left="0" w:firstLineChars="0" w:firstLine="0"/>
        <w:jc w:val="left"/>
        <w:outlineLvl w:val="1"/>
        <w:rPr>
          <w:rFonts w:ascii="黑体" w:eastAsia="黑体" w:hAnsi="黑体" w:cs="Times New Roman" w:hint="eastAsia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>场地需求</w:t>
      </w:r>
    </w:p>
    <w:p w14:paraId="309DCF3A" w14:textId="77777777" w:rsidR="00880957" w:rsidRDefault="00000000">
      <w:pPr>
        <w:spacing w:line="540" w:lineRule="exact"/>
        <w:ind w:firstLineChars="200" w:firstLine="560"/>
        <w:jc w:val="left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color w:val="000000" w:themeColor="text1"/>
          <w:kern w:val="0"/>
          <w:sz w:val="28"/>
          <w:szCs w:val="28"/>
        </w:rPr>
        <w:t>至少确保长度40m，宽度26m的平整场地。</w:t>
      </w:r>
    </w:p>
    <w:p w14:paraId="3123A842" w14:textId="77777777" w:rsidR="00880957" w:rsidRDefault="00000000">
      <w:pPr>
        <w:widowControl/>
        <w:jc w:val="left"/>
        <w:rPr>
          <w:rFonts w:ascii="微软雅黑" w:eastAsia="微软雅黑" w:hAnsi="微软雅黑" w:cs="Times New Roman" w:hint="eastAsia"/>
          <w:kern w:val="0"/>
          <w:sz w:val="24"/>
          <w:szCs w:val="24"/>
        </w:rPr>
      </w:pPr>
      <w:r>
        <w:rPr>
          <w:rFonts w:ascii="微软雅黑" w:eastAsia="微软雅黑" w:hAnsi="微软雅黑" w:cs="Times New Roman" w:hint="eastAsia"/>
          <w:kern w:val="0"/>
          <w:sz w:val="24"/>
          <w:szCs w:val="24"/>
        </w:rPr>
        <w:br w:type="page"/>
      </w:r>
    </w:p>
    <w:p w14:paraId="3FFAAAB1" w14:textId="77777777" w:rsidR="00880957" w:rsidRDefault="00000000">
      <w:pPr>
        <w:pStyle w:val="af5"/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lastRenderedPageBreak/>
        <w:t>比赛</w:t>
      </w:r>
      <w:r>
        <w:rPr>
          <w:rFonts w:hint="eastAsia"/>
          <w:noProof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7C8ECCDF" wp14:editId="0D567C81">
                <wp:simplePos x="0" y="0"/>
                <wp:positionH relativeFrom="column">
                  <wp:posOffset>3787140</wp:posOffset>
                </wp:positionH>
                <wp:positionV relativeFrom="paragraph">
                  <wp:posOffset>339725</wp:posOffset>
                </wp:positionV>
                <wp:extent cx="1465580" cy="1105535"/>
                <wp:effectExtent l="10795" t="13334" r="9525" b="5080"/>
                <wp:wrapNone/>
                <wp:docPr id="1026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5580" cy="1105535"/>
                        </a:xfrm>
                        <a:prstGeom prst="rect">
                          <a:avLst/>
                        </a:prstGeom>
                        <a:solidFill>
                          <a:srgbClr val="D6E3BC">
                            <a:alpha val="25099"/>
                          </a:srgbClr>
                        </a:solidFill>
                        <a:ln w="9525" cap="flat" cmpd="sng">
                          <a:solidFill>
                            <a:srgbClr val="C2D69B"/>
                          </a:solidFill>
                          <a:prstDash val="solid"/>
                          <a:miter/>
                        </a:ln>
                      </wps:spPr>
                      <wps:txbx>
                        <w:txbxContent>
                          <w:p w14:paraId="14CC1D1D" w14:textId="77777777" w:rsidR="00880957" w:rsidRDefault="00000000">
                            <w:pPr>
                              <w:rPr>
                                <w:rFonts w:ascii="仿宋_GB2312" w:eastAsia="仿宋_GB2312" w:hAnsi="微软雅黑" w:hint="eastAs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仿宋_GB2312" w:eastAsia="仿宋_GB2312" w:hAnsi="微软雅黑" w:hint="eastAsia"/>
                                <w:sz w:val="24"/>
                                <w:szCs w:val="24"/>
                              </w:rPr>
                              <w:t>参赛选手列队，秩序进场，在</w:t>
                            </w:r>
                            <w:proofErr w:type="gramStart"/>
                            <w:r>
                              <w:rPr>
                                <w:rFonts w:ascii="仿宋_GB2312" w:eastAsia="仿宋_GB2312" w:hAnsi="微软雅黑" w:hint="eastAsia"/>
                                <w:sz w:val="24"/>
                                <w:szCs w:val="24"/>
                              </w:rPr>
                              <w:t>站位区集合</w:t>
                            </w:r>
                            <w:proofErr w:type="gramEnd"/>
                          </w:p>
                        </w:txbxContent>
                      </wps:txbx>
                      <wps:bodyPr vert="horz" wrap="square" lIns="91440" tIns="45720" rIns="91440" bIns="4572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8ECCDF" id="Text Box 8" o:spid="_x0000_s1026" style="position:absolute;left:0;text-align:left;margin-left:298.2pt;margin-top:26.75pt;width:115.4pt;height:87.05pt;z-index:25166028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" fillcolor="#d6e3bc" strokecolor="#c2d69b">
                <v:fill opacity="16448f"/>
                <v:textbox>
                  <w:txbxContent>
                    <w:p w14:paraId="14CC1D1D" w14:textId="77777777" w:rsidR="00880957" w:rsidRDefault="00000000">
                      <w:pPr>
                        <w:rPr>
                          <w:rFonts w:ascii="仿宋_GB2312" w:eastAsia="仿宋_GB2312" w:hAnsi="微软雅黑" w:hint="eastAsia"/>
                          <w:sz w:val="24"/>
                          <w:szCs w:val="24"/>
                        </w:rPr>
                      </w:pPr>
                      <w:r>
                        <w:rPr>
                          <w:rFonts w:ascii="仿宋_GB2312" w:eastAsia="仿宋_GB2312" w:hAnsi="微软雅黑" w:hint="eastAsia"/>
                          <w:sz w:val="24"/>
                          <w:szCs w:val="24"/>
                        </w:rPr>
                        <w:t>参赛选手列队，秩序进场，在</w:t>
                      </w:r>
                      <w:proofErr w:type="gramStart"/>
                      <w:r>
                        <w:rPr>
                          <w:rFonts w:ascii="仿宋_GB2312" w:eastAsia="仿宋_GB2312" w:hAnsi="微软雅黑" w:hint="eastAsia"/>
                          <w:sz w:val="24"/>
                          <w:szCs w:val="24"/>
                        </w:rPr>
                        <w:t>站位区集合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</w:rPr>
        <w:t>流程</w:t>
      </w:r>
    </w:p>
    <w:p w14:paraId="0E73236B" w14:textId="77777777" w:rsidR="00880957" w:rsidRDefault="00000000">
      <w:pPr>
        <w:rPr>
          <w:kern w:val="0"/>
        </w:rPr>
      </w:pPr>
      <w:r>
        <w:rPr>
          <w:noProof/>
          <w:kern w:val="0"/>
        </w:rPr>
        <mc:AlternateContent>
          <mc:Choice Requires="wpc">
            <w:drawing>
              <wp:inline distT="0" distB="0" distL="0" distR="0" wp14:anchorId="49F30D25" wp14:editId="0C4C2BB2">
                <wp:extent cx="5400040" cy="8155305"/>
                <wp:effectExtent l="0" t="3810" r="0" b="3810"/>
                <wp:docPr id="1027" name="画布 35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2077020455" name="矩形 2077020455"/>
                        <wps:cNvSpPr/>
                        <wps:spPr>
                          <a:xfrm>
                            <a:off x="76200" y="125729"/>
                            <a:ext cx="1465580" cy="863599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21BAD9DE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裁判入场检查现场</w:t>
                              </w:r>
                            </w:p>
                            <w:p w14:paraId="1844D153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是否符合比赛要求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1107116554" name="箭头: 燕尾形 1107116554"/>
                        <wps:cNvSpPr/>
                        <wps:spPr>
                          <a:xfrm>
                            <a:off x="1553210" y="392429"/>
                            <a:ext cx="361315" cy="342899"/>
                          </a:xfrm>
                          <a:prstGeom prst="notchedRightArrow">
                            <a:avLst>
                              <a:gd name="adj1" fmla="val 50000"/>
                              <a:gd name="adj2" fmla="val 26343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548494569" name="矩形 548494569"/>
                        <wps:cNvSpPr/>
                        <wps:spPr>
                          <a:xfrm>
                            <a:off x="1925955" y="125729"/>
                            <a:ext cx="1465580" cy="863599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799164DF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裁判、裁判助理</w:t>
                              </w:r>
                            </w:p>
                            <w:p w14:paraId="59D7C894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各就各位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866552055" name="箭头: 燕尾形 866552055"/>
                        <wps:cNvSpPr/>
                        <wps:spPr>
                          <a:xfrm>
                            <a:off x="3414395" y="392429"/>
                            <a:ext cx="361315" cy="342899"/>
                          </a:xfrm>
                          <a:prstGeom prst="notchedRightArrow">
                            <a:avLst>
                              <a:gd name="adj1" fmla="val 50000"/>
                              <a:gd name="adj2" fmla="val 26343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1131582475" name="矩形 1131582475"/>
                        <wps:cNvSpPr/>
                        <wps:spPr>
                          <a:xfrm>
                            <a:off x="76200" y="1468754"/>
                            <a:ext cx="1465580" cy="863599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3DCFFE64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参赛队起重机指挥组织吊装前设备、索具等安全检查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557825638" name="箭头: 燕尾形 557825638"/>
                        <wps:cNvSpPr/>
                        <wps:spPr>
                          <a:xfrm rot="10800000">
                            <a:off x="1553210" y="1764029"/>
                            <a:ext cx="361315" cy="342900"/>
                          </a:xfrm>
                          <a:prstGeom prst="notchedRightArrow">
                            <a:avLst>
                              <a:gd name="adj1" fmla="val 50000"/>
                              <a:gd name="adj2" fmla="val 26343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274043250" name="矩形 274043250"/>
                        <wps:cNvSpPr/>
                        <wps:spPr>
                          <a:xfrm>
                            <a:off x="1925955" y="1497329"/>
                            <a:ext cx="1465580" cy="863599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2E4FB4BA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副裁判长宣布比赛开始，并将钥匙交给参赛队起重机司机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961222646" name="箭头: 燕尾形 961222646"/>
                        <wps:cNvSpPr/>
                        <wps:spPr>
                          <a:xfrm rot="10800000">
                            <a:off x="3414395" y="1764029"/>
                            <a:ext cx="361315" cy="342900"/>
                          </a:xfrm>
                          <a:prstGeom prst="notchedRightArrow">
                            <a:avLst>
                              <a:gd name="adj1" fmla="val 50000"/>
                              <a:gd name="adj2" fmla="val 26343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1575530144" name="矩形 1575530144"/>
                        <wps:cNvSpPr/>
                        <wps:spPr>
                          <a:xfrm>
                            <a:off x="3787140" y="1497329"/>
                            <a:ext cx="1465579" cy="863599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01F637EE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参赛队起重机指挥向副裁判长请示开始比赛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1924388112" name="箭头: 下 1924388112"/>
                        <wps:cNvSpPr/>
                        <wps:spPr>
                          <a:xfrm>
                            <a:off x="4362450" y="1038859"/>
                            <a:ext cx="304165" cy="433069"/>
                          </a:xfrm>
                          <a:prstGeom prst="downArrow">
                            <a:avLst>
                              <a:gd name="adj1" fmla="val 50000"/>
                              <a:gd name="adj2" fmla="val 35595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637036162" name="矩形 637036162"/>
                        <wps:cNvSpPr/>
                        <wps:spPr>
                          <a:xfrm>
                            <a:off x="76200" y="2757804"/>
                            <a:ext cx="1465580" cy="1118870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008BA2C0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检查完毕，起重机司机发动车辆，司索各就各位，向起重机指挥示意准备完毕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1670541338" name="箭头: 燕尾形 1670541338"/>
                        <wps:cNvSpPr/>
                        <wps:spPr>
                          <a:xfrm>
                            <a:off x="1553210" y="3148329"/>
                            <a:ext cx="361315" cy="342900"/>
                          </a:xfrm>
                          <a:prstGeom prst="notchedRightArrow">
                            <a:avLst>
                              <a:gd name="adj1" fmla="val 50000"/>
                              <a:gd name="adj2" fmla="val 26343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1300970158" name="矩形 1300970158"/>
                        <wps:cNvSpPr/>
                        <wps:spPr>
                          <a:xfrm>
                            <a:off x="1925955" y="2776854"/>
                            <a:ext cx="1465580" cy="1141095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01CEDB77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起重机指挥站到指定区域，</w:t>
                              </w:r>
                              <w:proofErr w:type="gramStart"/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用旗哨示意</w:t>
                              </w:r>
                              <w:proofErr w:type="gramEnd"/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吊装开始，裁判同步计时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240025048" name="箭头: 燕尾形 240025048"/>
                        <wps:cNvSpPr/>
                        <wps:spPr>
                          <a:xfrm>
                            <a:off x="3414395" y="3148329"/>
                            <a:ext cx="361315" cy="342900"/>
                          </a:xfrm>
                          <a:prstGeom prst="notchedRightArrow">
                            <a:avLst>
                              <a:gd name="adj1" fmla="val 50000"/>
                              <a:gd name="adj2" fmla="val 26343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1182158822" name="矩形 1182158822"/>
                        <wps:cNvSpPr/>
                        <wps:spPr>
                          <a:xfrm>
                            <a:off x="3787140" y="2881629"/>
                            <a:ext cx="1465579" cy="863599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058F7C1C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司索将吊装索具、溜绳拴挂在LOGO方桶上，然后起吊设备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149735348" name="箭头: 下 149735348"/>
                        <wps:cNvSpPr/>
                        <wps:spPr>
                          <a:xfrm>
                            <a:off x="651510" y="2364739"/>
                            <a:ext cx="304164" cy="433070"/>
                          </a:xfrm>
                          <a:prstGeom prst="downArrow">
                            <a:avLst>
                              <a:gd name="adj1" fmla="val 50000"/>
                              <a:gd name="adj2" fmla="val 35595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65333673" name="箭头: 燕尾形 865333673"/>
                        <wps:cNvSpPr/>
                        <wps:spPr>
                          <a:xfrm rot="10800000">
                            <a:off x="1553210" y="4526914"/>
                            <a:ext cx="361315" cy="342900"/>
                          </a:xfrm>
                          <a:prstGeom prst="notchedRightArrow">
                            <a:avLst>
                              <a:gd name="adj1" fmla="val 50000"/>
                              <a:gd name="adj2" fmla="val 26343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38668639" name="矩形 38668639"/>
                        <wps:cNvSpPr/>
                        <wps:spPr>
                          <a:xfrm>
                            <a:off x="1925955" y="4260215"/>
                            <a:ext cx="1465580" cy="863599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4172CAE0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/>
                                  <w:sz w:val="24"/>
                                  <w:szCs w:val="24"/>
                                </w:rPr>
                                <w:t>将</w:t>
                              </w: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LOGO</w:t>
                              </w: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方桶</w:t>
                              </w:r>
                              <w:r>
                                <w:rPr>
                                  <w:rFonts w:ascii="仿宋_GB2312" w:eastAsia="仿宋_GB2312" w:hAnsi="微软雅黑"/>
                                  <w:sz w:val="24"/>
                                  <w:szCs w:val="24"/>
                                </w:rPr>
                                <w:t>放置在最终位置，打靶就位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1461653141" name="箭头: 燕尾形 1461653141"/>
                        <wps:cNvSpPr/>
                        <wps:spPr>
                          <a:xfrm rot="10800000">
                            <a:off x="3414395" y="4526914"/>
                            <a:ext cx="361315" cy="342900"/>
                          </a:xfrm>
                          <a:prstGeom prst="notchedRightArrow">
                            <a:avLst>
                              <a:gd name="adj1" fmla="val 50000"/>
                              <a:gd name="adj2" fmla="val 26343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1083204197" name="矩形 1083204197"/>
                        <wps:cNvSpPr/>
                        <wps:spPr>
                          <a:xfrm>
                            <a:off x="3787140" y="4260215"/>
                            <a:ext cx="1465579" cy="863599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365E90EE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选手通过调整设备方位，过杆行进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575823425" name="箭头: 下 575823425"/>
                        <wps:cNvSpPr/>
                        <wps:spPr>
                          <a:xfrm>
                            <a:off x="4362450" y="3801744"/>
                            <a:ext cx="304165" cy="433070"/>
                          </a:xfrm>
                          <a:prstGeom prst="downArrow">
                            <a:avLst>
                              <a:gd name="adj1" fmla="val 50000"/>
                              <a:gd name="adj2" fmla="val 35595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673048435" name="矩形 673048435"/>
                        <wps:cNvSpPr/>
                        <wps:spPr>
                          <a:xfrm>
                            <a:off x="67945" y="4022724"/>
                            <a:ext cx="1465580" cy="1364615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1F1BE871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吊装完毕，将索具、卸扣、溜绳放回吊具区，司索回到站位区，吊钩回至吊钩区并起升至要求高度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1449395606" name="箭头: 燕尾形 1449395606"/>
                        <wps:cNvSpPr/>
                        <wps:spPr>
                          <a:xfrm>
                            <a:off x="1544955" y="6142354"/>
                            <a:ext cx="361315" cy="342900"/>
                          </a:xfrm>
                          <a:prstGeom prst="notchedRightArrow">
                            <a:avLst>
                              <a:gd name="adj1" fmla="val 50000"/>
                              <a:gd name="adj2" fmla="val 26343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258360973" name="矩形 258360973"/>
                        <wps:cNvSpPr/>
                        <wps:spPr>
                          <a:xfrm>
                            <a:off x="66040" y="5897244"/>
                            <a:ext cx="1465580" cy="863600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7BD13B50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起重机指挥</w:t>
                              </w:r>
                              <w:proofErr w:type="gramStart"/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使用旗哨示意</w:t>
                              </w:r>
                              <w:proofErr w:type="gramEnd"/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比赛完成，裁判同步停止计时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1188871312" name="箭头: 燕尾形 1188871312"/>
                        <wps:cNvSpPr/>
                        <wps:spPr>
                          <a:xfrm>
                            <a:off x="3405504" y="6142354"/>
                            <a:ext cx="361950" cy="342900"/>
                          </a:xfrm>
                          <a:prstGeom prst="notchedRightArrow">
                            <a:avLst>
                              <a:gd name="adj1" fmla="val 50000"/>
                              <a:gd name="adj2" fmla="val 26389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60764297" name="矩形 860764297"/>
                        <wps:cNvSpPr/>
                        <wps:spPr>
                          <a:xfrm>
                            <a:off x="1917065" y="5765800"/>
                            <a:ext cx="1465580" cy="1113154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5CD746BA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起重机司机熄火，参赛队全部选手</w:t>
                              </w:r>
                              <w:proofErr w:type="gramStart"/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站位区集合</w:t>
                              </w:r>
                              <w:proofErr w:type="gramEnd"/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列队，起重机司机将钥匙交给副裁判长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2041875647" name="矩形 2041875647"/>
                        <wps:cNvSpPr/>
                        <wps:spPr>
                          <a:xfrm>
                            <a:off x="3787140" y="5867399"/>
                            <a:ext cx="1465579" cy="863599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1253D5D8" w14:textId="77777777" w:rsidR="00880957" w:rsidRDefault="00000000">
                              <w:pP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参赛选手秩序退场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  <wps:wsp>
                        <wps:cNvPr id="438573394" name="箭头: 下 438573394"/>
                        <wps:cNvSpPr/>
                        <wps:spPr>
                          <a:xfrm>
                            <a:off x="4351020" y="6797039"/>
                            <a:ext cx="304800" cy="433070"/>
                          </a:xfrm>
                          <a:prstGeom prst="downArrow">
                            <a:avLst>
                              <a:gd name="adj1" fmla="val 50000"/>
                              <a:gd name="adj2" fmla="val 35521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1150517286" name="箭头: 下 1150517286"/>
                        <wps:cNvSpPr/>
                        <wps:spPr>
                          <a:xfrm>
                            <a:off x="575945" y="5477509"/>
                            <a:ext cx="304165" cy="433070"/>
                          </a:xfrm>
                          <a:prstGeom prst="downArrow">
                            <a:avLst>
                              <a:gd name="adj1" fmla="val 50000"/>
                              <a:gd name="adj2" fmla="val 35595"/>
                            </a:avLst>
                          </a:prstGeom>
                          <a:solidFill>
                            <a:srgbClr val="C2D69B"/>
                          </a:solidFill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624579356" name="矩形 624579356"/>
                        <wps:cNvSpPr/>
                        <wps:spPr>
                          <a:xfrm>
                            <a:off x="3783329" y="7235824"/>
                            <a:ext cx="1465580" cy="863600"/>
                          </a:xfrm>
                          <a:prstGeom prst="rect">
                            <a:avLst/>
                          </a:prstGeom>
                          <a:solidFill>
                            <a:srgbClr val="D6E3BC">
                              <a:alpha val="25099"/>
                            </a:srgbClr>
                          </a:solidFill>
                          <a:ln w="9525" cap="flat" cmpd="sng">
                            <a:solidFill>
                              <a:srgbClr val="C2D69B"/>
                            </a:solidFill>
                            <a:prstDash val="solid"/>
                            <a:miter/>
                          </a:ln>
                        </wps:spPr>
                        <wps:txbx>
                          <w:txbxContent>
                            <w:p w14:paraId="61233D50" w14:textId="77777777" w:rsidR="00880957" w:rsidRDefault="00000000" w:rsidP="00D332EB">
                              <w:pPr>
                                <w:jc w:val="center"/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裁判评判确认</w:t>
                              </w:r>
                            </w:p>
                            <w:p w14:paraId="1FF413E9" w14:textId="77777777" w:rsidR="00880957" w:rsidRDefault="00000000" w:rsidP="00D332EB">
                              <w:pPr>
                                <w:jc w:val="center"/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仿宋_GB2312" w:eastAsia="仿宋_GB2312" w:hAnsi="微软雅黑" w:hint="eastAsia"/>
                                  <w:sz w:val="24"/>
                                  <w:szCs w:val="24"/>
                                </w:rPr>
                                <w:t>比赛成绩</w:t>
                              </w:r>
                            </w:p>
                          </w:txbxContent>
                        </wps:txbx>
                        <wps:bodyPr vert="horz" wrap="square" lIns="91440" tIns="45720" rIns="91440" bIns="45720" anchor="ctr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9F30D25" id="画布 35" o:spid="_x0000_s1027" editas="canvas" style="width:425.2pt;height:642.15pt;mso-position-horizontal-relative:char;mso-position-vertical-relative:line" coordsize="54000,815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width:54000;height:81553;visibility:visible;mso-wrap-style:square">
                  <v:fill o:detectmouseclick="t"/>
                  <v:path o:connecttype="none"/>
                </v:shape>
                <v:rect id="矩形 2077020455" o:spid="_x0000_s1029" style="position:absolute;left:762;top:1257;width:14655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" fillcolor="#d6e3bc" strokecolor="#c2d69b">
                  <v:fill opacity="16448f"/>
                  <v:textbox>
                    <w:txbxContent>
                      <w:p w14:paraId="21BAD9DE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裁判入场检查现场</w:t>
                        </w:r>
                      </w:p>
                      <w:p w14:paraId="1844D153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是否符合比赛要求</w:t>
                        </w:r>
                      </w:p>
                    </w:txbxContent>
                  </v:textbox>
                </v:rect>
                <v:shapetype id="_x0000_t94" coordsize="21600,21600" o:spt="94" adj="16200,5400" path="m@0,l@0@1,0@1@5,10800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@5,10800;@0,21600;21600,10800" o:connectangles="270,180,90,0" textboxrect="@5,@1,@6,@2"/>
                  <v:handles>
                    <v:h position="#0,#1" xrange="0,21600" yrange="0,10800"/>
                  </v:handles>
                </v:shapetype>
                <v:shape id="箭头: 燕尾形 1107116554" o:spid="_x0000_s1030" type="#_x0000_t94" style="position:absolute;left:15532;top:3924;width:3613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" fillcolor="#c2d69b" stroked="f"/>
                <v:rect id="矩形 548494569" o:spid="_x0000_s1031" style="position:absolute;left:19259;top:1257;width:14656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" fillcolor="#d6e3bc" strokecolor="#c2d69b">
                  <v:fill opacity="16448f"/>
                  <v:textbox>
                    <w:txbxContent>
                      <w:p w14:paraId="799164DF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裁判、裁判助理</w:t>
                        </w:r>
                      </w:p>
                      <w:p w14:paraId="59D7C894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各就各位</w:t>
                        </w:r>
                      </w:p>
                    </w:txbxContent>
                  </v:textbox>
                </v:rect>
                <v:shape id="箭头: 燕尾形 866552055" o:spid="_x0000_s1032" type="#_x0000_t94" style="position:absolute;left:34143;top:3924;width:3614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" fillcolor="#c2d69b" stroked="f"/>
                <v:rect id="矩形 1131582475" o:spid="_x0000_s1033" style="position:absolute;left:762;top:14687;width:14655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" fillcolor="#d6e3bc" strokecolor="#c2d69b">
                  <v:fill opacity="16448f"/>
                  <v:textbox>
                    <w:txbxContent>
                      <w:p w14:paraId="3DCFFE64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参赛队起重机指挥组织吊装前设备、索具等安全检查</w:t>
                        </w:r>
                      </w:p>
                    </w:txbxContent>
                  </v:textbox>
                </v:rect>
                <v:shape id="箭头: 燕尾形 557825638" o:spid="_x0000_s1034" type="#_x0000_t94" style="position:absolute;left:15532;top:17640;width:3613;height:3429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" fillcolor="#c2d69b" stroked="f"/>
                <v:rect id="矩形 274043250" o:spid="_x0000_s1035" style="position:absolute;left:19259;top:14973;width:14656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" fillcolor="#d6e3bc" strokecolor="#c2d69b">
                  <v:fill opacity="16448f"/>
                  <v:textbox>
                    <w:txbxContent>
                      <w:p w14:paraId="2E4FB4BA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副裁判长宣布比赛开始，并将钥匙交给参赛队起重机司机</w:t>
                        </w:r>
                      </w:p>
                    </w:txbxContent>
                  </v:textbox>
                </v:rect>
                <v:shape id="箭头: 燕尾形 961222646" o:spid="_x0000_s1036" type="#_x0000_t94" style="position:absolute;left:34143;top:17640;width:3614;height:3429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" fillcolor="#c2d69b" stroked="f"/>
                <v:rect id="矩形 1575530144" o:spid="_x0000_s1037" style="position:absolute;left:37871;top:14973;width:14656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" fillcolor="#d6e3bc" strokecolor="#c2d69b">
                  <v:fill opacity="16448f"/>
                  <v:textbox>
                    <w:txbxContent>
                      <w:p w14:paraId="01F637EE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参赛队起重机指挥向副裁判长请示开始比赛</w:t>
                        </w:r>
                      </w:p>
                    </w:txbxContent>
                  </v:textbox>
                </v:rect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箭头: 下 1924388112" o:spid="_x0000_s1038" type="#_x0000_t67" style="position:absolute;left:43624;top:10388;width:3042;height:4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" fillcolor="#c2d69b" stroked="f"/>
                <v:rect id="矩形 637036162" o:spid="_x0000_s1039" style="position:absolute;left:762;top:27578;width:14655;height:11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" fillcolor="#d6e3bc" strokecolor="#c2d69b">
                  <v:fill opacity="16448f"/>
                  <v:textbox>
                    <w:txbxContent>
                      <w:p w14:paraId="008BA2C0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检查完毕，起重机司机发动车辆，司索各就各位，向起重机指挥示意准备完毕</w:t>
                        </w:r>
                      </w:p>
                    </w:txbxContent>
                  </v:textbox>
                </v:rect>
                <v:shape id="箭头: 燕尾形 1670541338" o:spid="_x0000_s1040" type="#_x0000_t94" style="position:absolute;left:15532;top:31483;width:3613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" fillcolor="#c2d69b" stroked="f"/>
                <v:rect id="矩形 1300970158" o:spid="_x0000_s1041" style="position:absolute;left:19259;top:27768;width:14656;height:11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" fillcolor="#d6e3bc" strokecolor="#c2d69b">
                  <v:fill opacity="16448f"/>
                  <v:textbox>
                    <w:txbxContent>
                      <w:p w14:paraId="01CEDB77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起重机指挥站到指定区域，</w:t>
                        </w:r>
                        <w:proofErr w:type="gramStart"/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用旗哨示意</w:t>
                        </w:r>
                        <w:proofErr w:type="gramEnd"/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吊装开始，裁判同步计时</w:t>
                        </w:r>
                      </w:p>
                    </w:txbxContent>
                  </v:textbox>
                </v:rect>
                <v:shape id="箭头: 燕尾形 240025048" o:spid="_x0000_s1042" type="#_x0000_t94" style="position:absolute;left:34143;top:31483;width:3614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" fillcolor="#c2d69b" stroked="f"/>
                <v:rect id="矩形 1182158822" o:spid="_x0000_s1043" style="position:absolute;left:37871;top:28816;width:14656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" fillcolor="#d6e3bc" strokecolor="#c2d69b">
                  <v:fill opacity="16448f"/>
                  <v:textbox>
                    <w:txbxContent>
                      <w:p w14:paraId="058F7C1C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司索将吊装索具、溜绳拴挂在LOGO方桶上，然后起吊设备</w:t>
                        </w:r>
                      </w:p>
                    </w:txbxContent>
                  </v:textbox>
                </v:rect>
                <v:shape id="箭头: 下 149735348" o:spid="_x0000_s1044" type="#_x0000_t67" style="position:absolute;left:6515;top:23647;width:3041;height:4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" fillcolor="#c2d69b" stroked="f"/>
                <v:shape id="箭头: 燕尾形 865333673" o:spid="_x0000_s1045" type="#_x0000_t94" style="position:absolute;left:15532;top:45269;width:3613;height:3429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" fillcolor="#c2d69b" stroked="f"/>
                <v:rect id="矩形 38668639" o:spid="_x0000_s1046" style="position:absolute;left:19259;top:42602;width:14656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" fillcolor="#d6e3bc" strokecolor="#c2d69b">
                  <v:fill opacity="16448f"/>
                  <v:textbox>
                    <w:txbxContent>
                      <w:p w14:paraId="4172CAE0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/>
                            <w:sz w:val="24"/>
                            <w:szCs w:val="24"/>
                          </w:rPr>
                          <w:t>将</w:t>
                        </w: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LOGO</w:t>
                        </w: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方桶</w:t>
                        </w:r>
                        <w:r>
                          <w:rPr>
                            <w:rFonts w:ascii="仿宋_GB2312" w:eastAsia="仿宋_GB2312" w:hAnsi="微软雅黑"/>
                            <w:sz w:val="24"/>
                            <w:szCs w:val="24"/>
                          </w:rPr>
                          <w:t>放置在最终位置，打靶就位</w:t>
                        </w:r>
                      </w:p>
                    </w:txbxContent>
                  </v:textbox>
                </v:rect>
                <v:shape id="箭头: 燕尾形 1461653141" o:spid="_x0000_s1047" type="#_x0000_t94" style="position:absolute;left:34143;top:45269;width:3614;height:3429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" fillcolor="#c2d69b" stroked="f"/>
                <v:rect id="矩形 1083204197" o:spid="_x0000_s1048" style="position:absolute;left:37871;top:42602;width:14656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" fillcolor="#d6e3bc" strokecolor="#c2d69b">
                  <v:fill opacity="16448f"/>
                  <v:textbox>
                    <w:txbxContent>
                      <w:p w14:paraId="365E90EE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选手通过调整设备方位，过杆行进</w:t>
                        </w:r>
                      </w:p>
                    </w:txbxContent>
                  </v:textbox>
                </v:rect>
                <v:shape id="箭头: 下 575823425" o:spid="_x0000_s1049" type="#_x0000_t67" style="position:absolute;left:43624;top:38017;width:3042;height:4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" fillcolor="#c2d69b" stroked="f"/>
                <v:rect id="矩形 673048435" o:spid="_x0000_s1050" style="position:absolute;left:679;top:40227;width:14656;height:136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" fillcolor="#d6e3bc" strokecolor="#c2d69b">
                  <v:fill opacity="16448f"/>
                  <v:textbox>
                    <w:txbxContent>
                      <w:p w14:paraId="1F1BE871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吊装完毕，将索具、卸扣、溜绳放回吊具区，司索回到站位区，吊钩回至吊钩区并起升至要求高度</w:t>
                        </w:r>
                      </w:p>
                    </w:txbxContent>
                  </v:textbox>
                </v:rect>
                <v:shape id="箭头: 燕尾形 1449395606" o:spid="_x0000_s1051" type="#_x0000_t94" style="position:absolute;left:15449;top:61423;width:3613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" fillcolor="#c2d69b" stroked="f"/>
                <v:rect id="矩形 258360973" o:spid="_x0000_s1052" style="position:absolute;left:660;top:58972;width:14656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" fillcolor="#d6e3bc" strokecolor="#c2d69b">
                  <v:fill opacity="16448f"/>
                  <v:textbox>
                    <w:txbxContent>
                      <w:p w14:paraId="7BD13B50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起重机指挥</w:t>
                        </w:r>
                        <w:proofErr w:type="gramStart"/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使用旗哨示意</w:t>
                        </w:r>
                        <w:proofErr w:type="gramEnd"/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比赛完成，裁判同步停止计时</w:t>
                        </w:r>
                      </w:p>
                    </w:txbxContent>
                  </v:textbox>
                </v:rect>
                <v:shape id="箭头: 燕尾形 1188871312" o:spid="_x0000_s1053" type="#_x0000_t94" style="position:absolute;left:34055;top:61423;width:361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" fillcolor="#c2d69b" stroked="f"/>
                <v:rect id="矩形 860764297" o:spid="_x0000_s1054" style="position:absolute;left:19170;top:57658;width:14656;height:111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" fillcolor="#d6e3bc" strokecolor="#c2d69b">
                  <v:fill opacity="16448f"/>
                  <v:textbox>
                    <w:txbxContent>
                      <w:p w14:paraId="5CD746BA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起重机司机熄火，参赛队全部选手</w:t>
                        </w:r>
                        <w:proofErr w:type="gramStart"/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站位区集合</w:t>
                        </w:r>
                        <w:proofErr w:type="gramEnd"/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列队，起重机司机将钥匙交给副裁判长</w:t>
                        </w:r>
                      </w:p>
                    </w:txbxContent>
                  </v:textbox>
                </v:rect>
                <v:rect id="矩形 2041875647" o:spid="_x0000_s1055" style="position:absolute;left:37871;top:58673;width:14656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" fillcolor="#d6e3bc" strokecolor="#c2d69b">
                  <v:fill opacity="16448f"/>
                  <v:textbox>
                    <w:txbxContent>
                      <w:p w14:paraId="1253D5D8" w14:textId="77777777" w:rsidR="00880957" w:rsidRDefault="00000000">
                        <w:pP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参赛选手秩序退场</w:t>
                        </w:r>
                      </w:p>
                    </w:txbxContent>
                  </v:textbox>
                </v:rect>
                <v:shape id="箭头: 下 438573394" o:spid="_x0000_s1056" type="#_x0000_t67" style="position:absolute;left:43510;top:67970;width:3048;height:4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" fillcolor="#c2d69b" stroked="f"/>
                <v:shape id="箭头: 下 1150517286" o:spid="_x0000_s1057" type="#_x0000_t67" style="position:absolute;left:5759;top:54775;width:3042;height:43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" fillcolor="#c2d69b" stroked="f"/>
                <v:rect id="矩形 624579356" o:spid="_x0000_s1058" style="position:absolute;left:37833;top:72358;width:14656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" fillcolor="#d6e3bc" strokecolor="#c2d69b">
                  <v:fill opacity="16448f"/>
                  <v:textbox>
                    <w:txbxContent>
                      <w:p w14:paraId="61233D50" w14:textId="77777777" w:rsidR="00880957" w:rsidRDefault="00000000" w:rsidP="00D332EB">
                        <w:pPr>
                          <w:jc w:val="center"/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裁判评判确认</w:t>
                        </w:r>
                      </w:p>
                      <w:p w14:paraId="1FF413E9" w14:textId="77777777" w:rsidR="00880957" w:rsidRDefault="00000000" w:rsidP="00D332EB">
                        <w:pPr>
                          <w:jc w:val="center"/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仿宋_GB2312" w:eastAsia="仿宋_GB2312" w:hAnsi="微软雅黑" w:hint="eastAsia"/>
                            <w:sz w:val="24"/>
                            <w:szCs w:val="24"/>
                          </w:rPr>
                          <w:t>比赛成绩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72226E8C" w14:textId="77777777" w:rsidR="00880957" w:rsidRDefault="00880957">
      <w:pPr>
        <w:rPr>
          <w:kern w:val="0"/>
        </w:rPr>
      </w:pPr>
    </w:p>
    <w:p w14:paraId="2DF7F748" w14:textId="77777777" w:rsidR="00880957" w:rsidRDefault="00000000">
      <w:pPr>
        <w:pStyle w:val="af5"/>
        <w:numPr>
          <w:ilvl w:val="0"/>
          <w:numId w:val="1"/>
        </w:numPr>
        <w:rPr>
          <w:rFonts w:hint="eastAsia"/>
          <w:color w:val="0000FF"/>
        </w:rPr>
      </w:pPr>
      <w:r>
        <w:rPr>
          <w:color w:val="0000FF"/>
        </w:rPr>
        <w:lastRenderedPageBreak/>
        <w:t>比赛示意图</w:t>
      </w:r>
    </w:p>
    <w:p w14:paraId="1CD659E7" w14:textId="77777777" w:rsidR="00880957" w:rsidRDefault="00000000">
      <w:pPr>
        <w:pStyle w:val="af"/>
        <w:jc w:val="center"/>
        <w:rPr>
          <w:rFonts w:hint="eastAsia"/>
        </w:rPr>
      </w:pPr>
      <w:r>
        <w:rPr>
          <w:noProof/>
        </w:rPr>
        <w:drawing>
          <wp:inline distT="0" distB="0" distL="114300" distR="114300" wp14:anchorId="61350AAD" wp14:editId="4AE785D5">
            <wp:extent cx="5512435" cy="8100060"/>
            <wp:effectExtent l="0" t="0" r="12065" b="152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12435" cy="810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3B71A" w14:textId="77777777" w:rsidR="00880957" w:rsidRDefault="00000000">
      <w:pPr>
        <w:pStyle w:val="af"/>
        <w:jc w:val="center"/>
        <w:rPr>
          <w:rFonts w:hint="eastAsia"/>
        </w:rPr>
      </w:pPr>
      <w:r>
        <w:rPr>
          <w:rFonts w:hint="eastAsia"/>
        </w:rPr>
        <w:t>图1 立式设备</w:t>
      </w:r>
      <w:proofErr w:type="gramStart"/>
      <w:r>
        <w:rPr>
          <w:rFonts w:hint="eastAsia"/>
        </w:rPr>
        <w:t>穿杆过</w:t>
      </w:r>
      <w:proofErr w:type="gramEnd"/>
      <w:r>
        <w:rPr>
          <w:rFonts w:hint="eastAsia"/>
        </w:rPr>
        <w:t>架安装就位</w:t>
      </w:r>
    </w:p>
    <w:p w14:paraId="4ED44586" w14:textId="77777777" w:rsidR="00880957" w:rsidRDefault="00000000">
      <w:pPr>
        <w:pStyle w:val="af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2F06274E" wp14:editId="1A1E9688">
            <wp:extent cx="5923915" cy="4679950"/>
            <wp:effectExtent l="0" t="0" r="635" b="635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467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C00CB" w14:textId="77777777" w:rsidR="00880957" w:rsidRDefault="00000000">
      <w:pPr>
        <w:pStyle w:val="af"/>
        <w:jc w:val="center"/>
        <w:rPr>
          <w:rFonts w:hint="eastAsia"/>
          <w:color w:val="FF0000"/>
        </w:rPr>
      </w:pPr>
      <w:r>
        <w:rPr>
          <w:rFonts w:hint="eastAsia"/>
        </w:rPr>
        <w:t xml:space="preserve">图2 </w:t>
      </w:r>
      <w:r>
        <w:rPr>
          <w:rFonts w:hint="eastAsia"/>
          <w:color w:val="000000" w:themeColor="text1"/>
        </w:rPr>
        <w:t>靶框架制作示意图</w:t>
      </w:r>
    </w:p>
    <w:p w14:paraId="703740C9" w14:textId="77777777" w:rsidR="00880957" w:rsidRDefault="00000000">
      <w:pPr>
        <w:jc w:val="center"/>
      </w:pPr>
      <w:r>
        <w:rPr>
          <w:noProof/>
        </w:rPr>
        <w:drawing>
          <wp:inline distT="0" distB="0" distL="114300" distR="114300" wp14:anchorId="2281A5EA" wp14:editId="62C6D8EC">
            <wp:extent cx="3707765" cy="3239770"/>
            <wp:effectExtent l="0" t="0" r="6985" b="177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07765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D6572" w14:textId="77777777" w:rsidR="00880957" w:rsidRDefault="00880957">
      <w:pPr>
        <w:jc w:val="center"/>
      </w:pPr>
    </w:p>
    <w:p w14:paraId="06E974CC" w14:textId="77777777" w:rsidR="00880957" w:rsidRDefault="00000000">
      <w:pPr>
        <w:spacing w:beforeLines="50" w:before="120" w:afterLines="50" w:after="120" w:line="300" w:lineRule="auto"/>
        <w:jc w:val="center"/>
        <w:rPr>
          <w:rFonts w:ascii="仿宋_GB2312" w:eastAsia="仿宋_GB2312" w:hAnsi="微软雅黑" w:cs="Times New Roman" w:hint="eastAsia"/>
          <w:kern w:val="0"/>
          <w:sz w:val="24"/>
          <w:szCs w:val="24"/>
        </w:rPr>
      </w:pPr>
      <w:r>
        <w:rPr>
          <w:rFonts w:ascii="仿宋_GB2312" w:eastAsia="仿宋_GB2312" w:hAnsi="微软雅黑" w:cs="Times New Roman" w:hint="eastAsia"/>
          <w:kern w:val="0"/>
          <w:sz w:val="24"/>
          <w:szCs w:val="24"/>
        </w:rPr>
        <w:t>图3  障碍杆及底座制作示意图</w:t>
      </w:r>
    </w:p>
    <w:p w14:paraId="45327A4B" w14:textId="77777777" w:rsidR="00880957" w:rsidRDefault="00000000">
      <w:pPr>
        <w:pStyle w:val="af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017CCA8D" wp14:editId="2B733D85">
            <wp:extent cx="5919470" cy="3959860"/>
            <wp:effectExtent l="0" t="0" r="5080" b="254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1947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A7453" w14:textId="77777777" w:rsidR="00880957" w:rsidRDefault="00000000">
      <w:pPr>
        <w:pStyle w:val="af"/>
        <w:jc w:val="center"/>
        <w:rPr>
          <w:rFonts w:hint="eastAsia"/>
          <w:color w:val="000000" w:themeColor="text1"/>
        </w:rPr>
      </w:pPr>
      <w:r>
        <w:rPr>
          <w:rFonts w:hint="eastAsia"/>
        </w:rPr>
        <w:t>图4</w:t>
      </w:r>
      <w:r>
        <w:rPr>
          <w:rFonts w:hint="eastAsia"/>
          <w:color w:val="000000" w:themeColor="text1"/>
        </w:rPr>
        <w:t xml:space="preserve"> 障碍门架穿越示意图</w:t>
      </w:r>
    </w:p>
    <w:p w14:paraId="269D6F44" w14:textId="77777777" w:rsidR="00880957" w:rsidRDefault="00000000">
      <w:pPr>
        <w:pStyle w:val="af"/>
        <w:jc w:val="center"/>
        <w:rPr>
          <w:rFonts w:hint="eastAsia"/>
        </w:rPr>
      </w:pPr>
      <w:r>
        <w:rPr>
          <w:noProof/>
        </w:rPr>
        <w:drawing>
          <wp:inline distT="0" distB="0" distL="114300" distR="114300" wp14:anchorId="7F0BD6EE" wp14:editId="044155F9">
            <wp:extent cx="6367780" cy="3599815"/>
            <wp:effectExtent l="0" t="0" r="13970" b="63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677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258C0" w14:textId="77777777" w:rsidR="00880957" w:rsidRDefault="00000000">
      <w:pPr>
        <w:pStyle w:val="af"/>
        <w:jc w:val="center"/>
        <w:rPr>
          <w:rFonts w:hint="eastAsia"/>
          <w:color w:val="000000" w:themeColor="text1"/>
        </w:rPr>
      </w:pPr>
      <w:r>
        <w:rPr>
          <w:rFonts w:hint="eastAsia"/>
        </w:rPr>
        <w:t>图5</w:t>
      </w:r>
      <w:r>
        <w:rPr>
          <w:rFonts w:hint="eastAsia"/>
          <w:color w:val="000000" w:themeColor="text1"/>
        </w:rPr>
        <w:t xml:space="preserve"> 立式方</w:t>
      </w:r>
      <w:proofErr w:type="gramStart"/>
      <w:r>
        <w:rPr>
          <w:rFonts w:hint="eastAsia"/>
          <w:color w:val="000000" w:themeColor="text1"/>
        </w:rPr>
        <w:t>桶及吊耳</w:t>
      </w:r>
      <w:proofErr w:type="gramEnd"/>
      <w:r>
        <w:rPr>
          <w:rFonts w:hint="eastAsia"/>
          <w:color w:val="000000" w:themeColor="text1"/>
        </w:rPr>
        <w:t>示意图</w:t>
      </w:r>
    </w:p>
    <w:p w14:paraId="3AD37772" w14:textId="77777777" w:rsidR="00880957" w:rsidRDefault="00880957">
      <w:pPr>
        <w:pStyle w:val="af"/>
        <w:jc w:val="center"/>
        <w:rPr>
          <w:rFonts w:hint="eastAsia"/>
          <w:color w:val="000000" w:themeColor="text1"/>
        </w:rPr>
      </w:pPr>
    </w:p>
    <w:p w14:paraId="5D9A2502" w14:textId="77777777" w:rsidR="00880957" w:rsidRDefault="00000000">
      <w:pPr>
        <w:pStyle w:val="af5"/>
        <w:numPr>
          <w:ilvl w:val="0"/>
          <w:numId w:val="1"/>
        </w:numPr>
        <w:spacing w:line="540" w:lineRule="exact"/>
        <w:rPr>
          <w:rFonts w:hint="eastAsia"/>
        </w:rPr>
      </w:pPr>
      <w:r>
        <w:lastRenderedPageBreak/>
        <w:t>比赛细则</w:t>
      </w:r>
    </w:p>
    <w:p w14:paraId="7D8AA5CC" w14:textId="77777777" w:rsidR="00880957" w:rsidRDefault="00000000">
      <w:pPr>
        <w:pStyle w:val="af4"/>
        <w:numPr>
          <w:ilvl w:val="0"/>
          <w:numId w:val="3"/>
        </w:numPr>
        <w:spacing w:line="540" w:lineRule="exact"/>
        <w:ind w:left="0" w:firstLineChars="0" w:firstLine="0"/>
        <w:jc w:val="left"/>
        <w:outlineLvl w:val="1"/>
        <w:rPr>
          <w:rFonts w:ascii="黑体" w:eastAsia="黑体" w:hAnsi="黑体" w:cs="Times New Roman" w:hint="eastAsia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 xml:space="preserve"> </w:t>
      </w:r>
      <w:r>
        <w:rPr>
          <w:rFonts w:ascii="黑体" w:eastAsia="黑体" w:hAnsi="黑体" w:cs="Times New Roman"/>
          <w:kern w:val="0"/>
          <w:sz w:val="28"/>
          <w:szCs w:val="28"/>
        </w:rPr>
        <w:t>比赛要求</w:t>
      </w:r>
    </w:p>
    <w:p w14:paraId="4B078EC6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（1）参赛队通过事先抽签决定比赛顺序。</w:t>
      </w:r>
    </w:p>
    <w:p w14:paraId="7BFD31F2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（2）参赛队按规定流程相互配合完成整个操作过程，严格执行起重机安全操作规程。</w:t>
      </w:r>
    </w:p>
    <w:p w14:paraId="3B71FFF5" w14:textId="77777777" w:rsidR="00880957" w:rsidRDefault="00000000">
      <w:pPr>
        <w:pStyle w:val="af4"/>
        <w:numPr>
          <w:ilvl w:val="0"/>
          <w:numId w:val="3"/>
        </w:numPr>
        <w:spacing w:line="540" w:lineRule="exact"/>
        <w:ind w:left="0" w:firstLineChars="0" w:firstLine="0"/>
        <w:jc w:val="left"/>
        <w:outlineLvl w:val="1"/>
        <w:rPr>
          <w:rFonts w:ascii="黑体" w:eastAsia="黑体" w:hAnsi="黑体" w:cs="Times New Roman" w:hint="eastAsia"/>
          <w:kern w:val="0"/>
          <w:sz w:val="28"/>
          <w:szCs w:val="28"/>
        </w:rPr>
      </w:pPr>
      <w:r>
        <w:rPr>
          <w:rFonts w:ascii="黑体" w:eastAsia="黑体" w:hAnsi="黑体" w:cs="Times New Roman"/>
          <w:kern w:val="0"/>
          <w:sz w:val="28"/>
          <w:szCs w:val="28"/>
        </w:rPr>
        <w:t xml:space="preserve"> 操作说明</w:t>
      </w:r>
    </w:p>
    <w:p w14:paraId="1F753B57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（1）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操作区域：以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XLC150型150t履带起重机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所在位置为圆心，最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大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吊装半径为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29.3m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，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最小吊装半径为12m，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夹角为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68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 xml:space="preserve"> 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°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的扇形区域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，在距离起重</w:t>
      </w:r>
      <w:r>
        <w:rPr>
          <w:rFonts w:ascii="仿宋_GB2312" w:eastAsia="仿宋_GB2312" w:hAnsi="微软雅黑" w:cs="Times New Roman" w:hint="eastAsia"/>
          <w:color w:val="404040" w:themeColor="text1" w:themeTint="BF"/>
          <w:kern w:val="0"/>
          <w:sz w:val="28"/>
          <w:szCs w:val="28"/>
        </w:rPr>
        <w:t>机中心7m处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设置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遮挡区域。</w:t>
      </w:r>
    </w:p>
    <w:p w14:paraId="6F722A35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（2）初始状态：吊车站位O点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，吊钩停放在C点吊钩区的高度标志杆上方20-30cm位置；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吊带、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卸扣、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溜绳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等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整齐放置在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H点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吊具区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；</w:t>
      </w:r>
    </w:p>
    <w:p w14:paraId="09CA168A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3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）操作过程：</w:t>
      </w:r>
    </w:p>
    <w:p w14:paraId="28CF532C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参赛队员各就各位, 安全检查完毕后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，起重机指挥在指定区域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用旗哨示意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吊装开始，裁判同步开始计时；</w:t>
      </w:r>
    </w:p>
    <w:p w14:paraId="34B68AD0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参赛队员开始作业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：指挥吊钩至A点立式方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桶所在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的手扶区域，挂钩、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系好溜绳，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将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起吊物吊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离A点后，</w:t>
      </w:r>
      <w:r>
        <w:rPr>
          <w:rFonts w:ascii="仿宋_GB2312" w:eastAsia="仿宋_GB2312" w:hAnsi="微软雅黑" w:cs="Times New Roman" w:hint="eastAsia"/>
          <w:color w:val="404040" w:themeColor="text1" w:themeTint="BF"/>
          <w:kern w:val="0"/>
          <w:sz w:val="28"/>
          <w:szCs w:val="28"/>
        </w:rPr>
        <w:t>从B1口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进入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，</w:t>
      </w:r>
      <w:proofErr w:type="gramStart"/>
      <w:r>
        <w:rPr>
          <w:rFonts w:ascii="仿宋_GB2312" w:eastAsia="仿宋_GB2312" w:hAnsi="微软雅黑" w:cs="Times New Roman"/>
          <w:kern w:val="0"/>
          <w:sz w:val="28"/>
          <w:szCs w:val="28"/>
        </w:rPr>
        <w:t>沿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徐工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LOGO标志逆时针方向行进，依次穿过两组障碍门架后，由B2口返回，至A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点靶框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打靶就位；</w:t>
      </w:r>
    </w:p>
    <w:p w14:paraId="59F82082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选手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将吊带、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卸扣、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溜绳拆下并还原至 H 点的吊具区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摆放整齐，吊钩回到C点（吊钩区）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，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司索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回到选手站位区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；</w:t>
      </w:r>
    </w:p>
    <w:p w14:paraId="1F03F7FD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起重机指挥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在站位区内</w:t>
      </w:r>
      <w:proofErr w:type="gramStart"/>
      <w:r>
        <w:rPr>
          <w:rFonts w:ascii="仿宋_GB2312" w:eastAsia="仿宋_GB2312" w:hAnsi="微软雅黑" w:cs="Times New Roman"/>
          <w:kern w:val="0"/>
          <w:sz w:val="28"/>
          <w:szCs w:val="28"/>
        </w:rPr>
        <w:t>以旗哨示意</w:t>
      </w:r>
      <w:proofErr w:type="gramEnd"/>
      <w:r>
        <w:rPr>
          <w:rFonts w:ascii="仿宋_GB2312" w:eastAsia="仿宋_GB2312" w:hAnsi="微软雅黑" w:cs="Times New Roman"/>
          <w:kern w:val="0"/>
          <w:sz w:val="28"/>
          <w:szCs w:val="28"/>
        </w:rPr>
        <w:t>完成整个操作过程，裁判停止计时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；</w:t>
      </w:r>
    </w:p>
    <w:p w14:paraId="764D79CD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参赛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选手全部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站到选手</w:t>
      </w:r>
      <w:proofErr w:type="gramStart"/>
      <w:r>
        <w:rPr>
          <w:rFonts w:ascii="仿宋_GB2312" w:eastAsia="仿宋_GB2312" w:hAnsi="微软雅黑" w:cs="Times New Roman"/>
          <w:kern w:val="0"/>
          <w:sz w:val="28"/>
          <w:szCs w:val="28"/>
        </w:rPr>
        <w:t>站位区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后，起重机司机向副裁判长交还钥匙，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秩序退场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。</w:t>
      </w:r>
    </w:p>
    <w:p w14:paraId="1546A5F6" w14:textId="77777777" w:rsidR="00880957" w:rsidRDefault="00000000">
      <w:pPr>
        <w:pStyle w:val="af4"/>
        <w:numPr>
          <w:ilvl w:val="0"/>
          <w:numId w:val="3"/>
        </w:numPr>
        <w:spacing w:line="540" w:lineRule="exact"/>
        <w:ind w:left="0" w:firstLineChars="0" w:firstLine="0"/>
        <w:jc w:val="left"/>
        <w:outlineLvl w:val="1"/>
        <w:rPr>
          <w:rFonts w:ascii="黑体" w:eastAsia="黑体" w:hAnsi="黑体" w:cs="Times New Roman" w:hint="eastAsia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 xml:space="preserve"> </w:t>
      </w:r>
      <w:r>
        <w:rPr>
          <w:rFonts w:ascii="黑体" w:eastAsia="黑体" w:hAnsi="黑体" w:cs="Times New Roman"/>
          <w:kern w:val="0"/>
          <w:sz w:val="28"/>
          <w:szCs w:val="28"/>
        </w:rPr>
        <w:t>细节说明</w:t>
      </w:r>
    </w:p>
    <w:p w14:paraId="525984D7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（1）计时时间以指挥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举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旗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鸣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哨示意为准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，起重机指挥应在站位区内发出吊装开始和结束信号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。</w:t>
      </w:r>
    </w:p>
    <w:p w14:paraId="4F4A07F8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（2）计分时间从参赛选手进场起至退场止，选手着装及精神风貌均为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lastRenderedPageBreak/>
        <w:t>裁判评分项目。</w:t>
      </w:r>
    </w:p>
    <w:p w14:paraId="66208318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（3）溜绳系法由选手自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行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选择。</w:t>
      </w:r>
    </w:p>
    <w:p w14:paraId="08520CEF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4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）在吊装过程中，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除非限高区域外，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起吊物</w:t>
      </w:r>
      <w:proofErr w:type="gramEnd"/>
      <w:r>
        <w:rPr>
          <w:rFonts w:ascii="仿宋_GB2312" w:eastAsia="仿宋_GB2312" w:hAnsi="微软雅黑" w:cs="Times New Roman"/>
          <w:kern w:val="0"/>
          <w:sz w:val="28"/>
          <w:szCs w:val="28"/>
        </w:rPr>
        <w:t>底部最低点离地</w:t>
      </w:r>
      <w:bookmarkStart w:id="0" w:name="OLE_LINK2"/>
      <w:r>
        <w:rPr>
          <w:rFonts w:ascii="仿宋_GB2312" w:eastAsia="仿宋_GB2312" w:hAnsi="微软雅黑" w:cs="Times New Roman"/>
          <w:kern w:val="0"/>
          <w:sz w:val="28"/>
          <w:szCs w:val="28"/>
        </w:rPr>
        <w:t>高度不得高于</w:t>
      </w:r>
      <w:bookmarkEnd w:id="0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0.5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m，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即方桶下端超过障碍杆底部白色区域视为扣分。除A点外，整个比赛过程被吊物底部不得触地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。</w:t>
      </w:r>
    </w:p>
    <w:p w14:paraId="4EC6DECD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5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）在越障过程中，两名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司索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需通过两根</w:t>
      </w:r>
      <w:r>
        <w:rPr>
          <w:rFonts w:ascii="仿宋_GB2312" w:eastAsia="仿宋_GB2312" w:hAnsi="微软雅黑" w:cs="Times New Roman" w:hint="eastAsia"/>
          <w:color w:val="404040" w:themeColor="text1" w:themeTint="BF"/>
          <w:kern w:val="0"/>
          <w:sz w:val="28"/>
          <w:szCs w:val="28"/>
        </w:rPr>
        <w:t>4</w:t>
      </w:r>
      <w:r>
        <w:rPr>
          <w:rFonts w:ascii="仿宋_GB2312" w:eastAsia="仿宋_GB2312" w:hAnsi="微软雅黑" w:cs="Times New Roman"/>
          <w:color w:val="404040" w:themeColor="text1" w:themeTint="BF"/>
          <w:kern w:val="0"/>
          <w:sz w:val="28"/>
          <w:szCs w:val="28"/>
        </w:rPr>
        <w:t>m长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的</w:t>
      </w:r>
      <w:proofErr w:type="gramStart"/>
      <w:r>
        <w:rPr>
          <w:rFonts w:ascii="仿宋_GB2312" w:eastAsia="仿宋_GB2312" w:hAnsi="微软雅黑" w:cs="Times New Roman"/>
          <w:kern w:val="0"/>
          <w:sz w:val="28"/>
          <w:szCs w:val="28"/>
        </w:rPr>
        <w:t>溜绳来配合</w:t>
      </w:r>
      <w:proofErr w:type="gramEnd"/>
      <w:r>
        <w:rPr>
          <w:rFonts w:ascii="仿宋_GB2312" w:eastAsia="仿宋_GB2312" w:hAnsi="微软雅黑" w:cs="Times New Roman"/>
          <w:kern w:val="0"/>
          <w:sz w:val="28"/>
          <w:szCs w:val="28"/>
        </w:rPr>
        <w:t>调整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起吊物</w:t>
      </w:r>
      <w:proofErr w:type="gramEnd"/>
      <w:r>
        <w:rPr>
          <w:rFonts w:ascii="仿宋_GB2312" w:eastAsia="仿宋_GB2312" w:hAnsi="微软雅黑" w:cs="Times New Roman"/>
          <w:kern w:val="0"/>
          <w:sz w:val="28"/>
          <w:szCs w:val="28"/>
        </w:rPr>
        <w:t>的角度，以顺利越障。</w:t>
      </w:r>
    </w:p>
    <w:p w14:paraId="3E5E3E3B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6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）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只能通过两根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长溜绳来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配合调整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起吊物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的方位，司索手握溜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绳位置距离吊物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必须大于1m。</w:t>
      </w:r>
    </w:p>
    <w:p w14:paraId="40863C85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（7）立式设备穿越门架时，在</w:t>
      </w:r>
      <w:bookmarkStart w:id="1" w:name="OLE_LINK1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障碍门架区</w:t>
      </w:r>
      <w:bookmarkEnd w:id="1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不受离地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高度不得高于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0.5m的限制（即设备完全进入障碍门架区后就允许起高），但不得直接从转动横杆上方越过，否则每次扣除20分。</w:t>
      </w:r>
    </w:p>
    <w:p w14:paraId="78CC810C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障碍门架区内任何选手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不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得用身体接触被吊物，只能按要求使用溜绳调整；不得从高度限制杆下方穿行，但允许在门架立柱两侧绕行，期间人或溜绳碰掉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高度限制杆均按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规则进行扣分。</w:t>
      </w:r>
    </w:p>
    <w:p w14:paraId="587F952E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（8）操作过程中，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起重机指挥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只允许用</w:t>
      </w:r>
      <w:proofErr w:type="gramStart"/>
      <w:r>
        <w:rPr>
          <w:rFonts w:ascii="仿宋_GB2312" w:eastAsia="仿宋_GB2312" w:hAnsi="微软雅黑" w:cs="Times New Roman"/>
          <w:kern w:val="0"/>
          <w:sz w:val="28"/>
          <w:szCs w:val="28"/>
        </w:rPr>
        <w:t>旗哨指挥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起重机司机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，不允许与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起重机司机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有任何语言交流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。起重机指挥与司索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可以进行语言交流。</w:t>
      </w:r>
    </w:p>
    <w:p w14:paraId="318AEE3D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/>
          <w:kern w:val="0"/>
          <w:sz w:val="28"/>
          <w:szCs w:val="28"/>
        </w:rPr>
        <w:t>（9）劳保用品必须符合国家标准，必须自行配戴安全帽、穿防砸鞋，司索人员戴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劳保</w:t>
      </w:r>
      <w:r>
        <w:rPr>
          <w:rFonts w:ascii="仿宋_GB2312" w:eastAsia="仿宋_GB2312" w:hAnsi="微软雅黑" w:cs="Times New Roman"/>
          <w:kern w:val="0"/>
          <w:sz w:val="28"/>
          <w:szCs w:val="28"/>
        </w:rPr>
        <w:t>手套。</w:t>
      </w:r>
    </w:p>
    <w:p w14:paraId="39E25C8C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（10）起重机站位区域必须定位，不允许行走。</w:t>
      </w:r>
    </w:p>
    <w:p w14:paraId="3C053E27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（11）比赛期间用的</w:t>
      </w:r>
      <w:proofErr w:type="gramStart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旗哨由</w:t>
      </w:r>
      <w:proofErr w:type="gramEnd"/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参赛队员自带。</w:t>
      </w:r>
    </w:p>
    <w:p w14:paraId="302E2919" w14:textId="77777777" w:rsidR="00880957" w:rsidRDefault="00000000">
      <w:pPr>
        <w:pStyle w:val="af5"/>
        <w:numPr>
          <w:ilvl w:val="0"/>
          <w:numId w:val="1"/>
        </w:numPr>
        <w:rPr>
          <w:rFonts w:hint="eastAsia"/>
        </w:rPr>
      </w:pPr>
      <w:r>
        <w:t>评分标准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672"/>
        <w:gridCol w:w="1202"/>
        <w:gridCol w:w="2248"/>
        <w:gridCol w:w="816"/>
        <w:gridCol w:w="4123"/>
      </w:tblGrid>
      <w:tr w:rsidR="00880957" w14:paraId="7859621B" w14:textId="77777777">
        <w:trPr>
          <w:trHeight w:val="609"/>
        </w:trPr>
        <w:tc>
          <w:tcPr>
            <w:tcW w:w="675" w:type="dxa"/>
            <w:vAlign w:val="center"/>
          </w:tcPr>
          <w:p w14:paraId="75EB7022" w14:textId="77777777" w:rsidR="00880957" w:rsidRDefault="00000000">
            <w:pPr>
              <w:jc w:val="center"/>
              <w:rPr>
                <w:rFonts w:ascii="黑体" w:eastAsia="黑体" w:hAnsi="黑体" w:cs="Times New Roman" w:hint="eastAsia"/>
                <w:kern w:val="0"/>
                <w:szCs w:val="21"/>
              </w:rPr>
            </w:pPr>
            <w:r>
              <w:rPr>
                <w:rFonts w:ascii="黑体" w:eastAsia="黑体" w:hAnsi="黑体" w:cs="Times New Roman" w:hint="eastAsia"/>
                <w:kern w:val="0"/>
                <w:szCs w:val="21"/>
              </w:rPr>
              <w:t>序号</w:t>
            </w:r>
          </w:p>
        </w:tc>
        <w:tc>
          <w:tcPr>
            <w:tcW w:w="1210" w:type="dxa"/>
            <w:vAlign w:val="center"/>
          </w:tcPr>
          <w:p w14:paraId="6439B033" w14:textId="77777777" w:rsidR="00880957" w:rsidRDefault="00000000">
            <w:pPr>
              <w:jc w:val="center"/>
              <w:rPr>
                <w:rFonts w:ascii="黑体" w:eastAsia="黑体" w:hAnsi="黑体" w:cs="Times New Roman" w:hint="eastAsia"/>
                <w:kern w:val="0"/>
                <w:szCs w:val="21"/>
              </w:rPr>
            </w:pPr>
            <w:r>
              <w:rPr>
                <w:rFonts w:ascii="黑体" w:eastAsia="黑体" w:hAnsi="黑体" w:cs="Times New Roman" w:hint="eastAsia"/>
                <w:kern w:val="0"/>
                <w:szCs w:val="21"/>
              </w:rPr>
              <w:t>项目</w:t>
            </w:r>
          </w:p>
        </w:tc>
        <w:tc>
          <w:tcPr>
            <w:tcW w:w="2270" w:type="dxa"/>
            <w:vAlign w:val="center"/>
          </w:tcPr>
          <w:p w14:paraId="14298B71" w14:textId="77777777" w:rsidR="00880957" w:rsidRDefault="00000000">
            <w:pPr>
              <w:jc w:val="center"/>
              <w:rPr>
                <w:rFonts w:ascii="黑体" w:eastAsia="黑体" w:hAnsi="黑体" w:cs="Times New Roman" w:hint="eastAsia"/>
                <w:kern w:val="0"/>
                <w:szCs w:val="21"/>
              </w:rPr>
            </w:pPr>
            <w:r>
              <w:rPr>
                <w:rFonts w:ascii="黑体" w:eastAsia="黑体" w:hAnsi="黑体" w:cs="Times New Roman" w:hint="eastAsia"/>
                <w:kern w:val="0"/>
                <w:szCs w:val="21"/>
              </w:rPr>
              <w:t>项目分项设置</w:t>
            </w:r>
          </w:p>
        </w:tc>
        <w:tc>
          <w:tcPr>
            <w:tcW w:w="820" w:type="dxa"/>
            <w:vAlign w:val="center"/>
          </w:tcPr>
          <w:p w14:paraId="18D72BA5" w14:textId="77777777" w:rsidR="00880957" w:rsidRDefault="00000000">
            <w:pPr>
              <w:jc w:val="center"/>
              <w:rPr>
                <w:rFonts w:ascii="黑体" w:eastAsia="黑体" w:hAnsi="黑体" w:cs="Times New Roman" w:hint="eastAsia"/>
                <w:kern w:val="0"/>
                <w:szCs w:val="21"/>
              </w:rPr>
            </w:pPr>
            <w:r>
              <w:rPr>
                <w:rFonts w:ascii="黑体" w:eastAsia="黑体" w:hAnsi="黑体" w:cs="Times New Roman" w:hint="eastAsia"/>
                <w:kern w:val="0"/>
                <w:szCs w:val="21"/>
              </w:rPr>
              <w:t>分值</w:t>
            </w:r>
          </w:p>
        </w:tc>
        <w:tc>
          <w:tcPr>
            <w:tcW w:w="4170" w:type="dxa"/>
            <w:vAlign w:val="center"/>
          </w:tcPr>
          <w:p w14:paraId="11B21842" w14:textId="77777777" w:rsidR="00880957" w:rsidRDefault="00000000">
            <w:pPr>
              <w:jc w:val="center"/>
              <w:rPr>
                <w:rFonts w:ascii="黑体" w:eastAsia="黑体" w:hAnsi="黑体" w:cs="Times New Roman" w:hint="eastAsia"/>
                <w:kern w:val="0"/>
                <w:szCs w:val="21"/>
              </w:rPr>
            </w:pPr>
            <w:r>
              <w:rPr>
                <w:rFonts w:ascii="黑体" w:eastAsia="黑体" w:hAnsi="黑体" w:cs="Times New Roman" w:hint="eastAsia"/>
                <w:kern w:val="0"/>
                <w:szCs w:val="21"/>
              </w:rPr>
              <w:t>评分标准</w:t>
            </w:r>
          </w:p>
        </w:tc>
      </w:tr>
      <w:tr w:rsidR="00880957" w14:paraId="147C6A55" w14:textId="77777777">
        <w:trPr>
          <w:trHeight w:val="329"/>
        </w:trPr>
        <w:tc>
          <w:tcPr>
            <w:tcW w:w="675" w:type="dxa"/>
            <w:vAlign w:val="center"/>
          </w:tcPr>
          <w:p w14:paraId="1815A69D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Times New Roman" w:hint="eastAsia"/>
                <w:kern w:val="0"/>
                <w:szCs w:val="21"/>
              </w:rPr>
              <w:t>1</w:t>
            </w:r>
          </w:p>
        </w:tc>
        <w:tc>
          <w:tcPr>
            <w:tcW w:w="1210" w:type="dxa"/>
            <w:vAlign w:val="center"/>
          </w:tcPr>
          <w:p w14:paraId="11A591CE" w14:textId="77777777" w:rsidR="00880957" w:rsidRDefault="00000000">
            <w:pPr>
              <w:spacing w:line="640" w:lineRule="exact"/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团队形象</w:t>
            </w:r>
          </w:p>
          <w:p w14:paraId="17D74B3A" w14:textId="77777777" w:rsidR="00880957" w:rsidRDefault="00000000">
            <w:pPr>
              <w:spacing w:line="640" w:lineRule="exact"/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（5分）</w:t>
            </w:r>
          </w:p>
        </w:tc>
        <w:tc>
          <w:tcPr>
            <w:tcW w:w="2270" w:type="dxa"/>
            <w:vAlign w:val="center"/>
          </w:tcPr>
          <w:p w14:paraId="396DBD2C" w14:textId="77777777" w:rsidR="00880957" w:rsidRDefault="00000000">
            <w:pPr>
              <w:jc w:val="left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着装及劳动保护用品使用；</w:t>
            </w:r>
            <w:r>
              <w:rPr>
                <w:rFonts w:ascii="仿宋_GB2312" w:eastAsia="仿宋_GB2312" w:hAnsi="微软雅黑" w:cs="楷体" w:hint="eastAsia"/>
                <w:szCs w:val="21"/>
              </w:rPr>
              <w:t>精神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风</w:t>
            </w:r>
            <w:r>
              <w:rPr>
                <w:rFonts w:ascii="仿宋_GB2312" w:eastAsia="仿宋_GB2312" w:hAnsi="微软雅黑" w:cs="楷体" w:hint="eastAsia"/>
                <w:szCs w:val="21"/>
              </w:rPr>
              <w:t>貌及团队配合</w:t>
            </w:r>
          </w:p>
        </w:tc>
        <w:tc>
          <w:tcPr>
            <w:tcW w:w="820" w:type="dxa"/>
            <w:vAlign w:val="center"/>
          </w:tcPr>
          <w:p w14:paraId="41FF174D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Times New Roman" w:hint="eastAsia"/>
                <w:kern w:val="0"/>
                <w:szCs w:val="21"/>
              </w:rPr>
              <w:t>5分</w:t>
            </w:r>
          </w:p>
        </w:tc>
        <w:tc>
          <w:tcPr>
            <w:tcW w:w="4170" w:type="dxa"/>
            <w:vAlign w:val="center"/>
          </w:tcPr>
          <w:p w14:paraId="722DC866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pacing w:val="4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1.着</w:t>
            </w: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装</w:t>
            </w: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统一规范</w:t>
            </w: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；</w:t>
            </w:r>
          </w:p>
          <w:p w14:paraId="616DF2AE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pacing w:val="4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2.劳保护品穿戴整齐</w:t>
            </w: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；</w:t>
            </w:r>
          </w:p>
          <w:p w14:paraId="5203E057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pacing w:val="2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3.列队整齐；</w:t>
            </w:r>
          </w:p>
          <w:p w14:paraId="79C24F5B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pacing w:val="2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4.精神饱满；</w:t>
            </w:r>
          </w:p>
          <w:p w14:paraId="2E6B4986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pacing w:val="4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5</w:t>
            </w: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.</w:t>
            </w: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注意力集中</w:t>
            </w: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；</w:t>
            </w:r>
          </w:p>
          <w:p w14:paraId="64F07012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pacing w:val="4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6.团</w:t>
            </w:r>
            <w:r>
              <w:rPr>
                <w:rFonts w:ascii="仿宋_GB2312" w:eastAsia="仿宋_GB2312" w:hAnsi="微软雅黑" w:cs="楷体" w:hint="eastAsia"/>
                <w:spacing w:val="3"/>
                <w:szCs w:val="21"/>
              </w:rPr>
              <w:t>队</w:t>
            </w: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配合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协作默契</w:t>
            </w: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；</w:t>
            </w:r>
          </w:p>
          <w:p w14:paraId="77084CEF" w14:textId="77777777" w:rsidR="00880957" w:rsidRDefault="00000000">
            <w:pPr>
              <w:jc w:val="left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lastRenderedPageBreak/>
              <w:t>违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反</w:t>
            </w:r>
            <w:r>
              <w:rPr>
                <w:rFonts w:ascii="仿宋_GB2312" w:eastAsia="仿宋_GB2312" w:hAnsi="微软雅黑" w:cs="楷体" w:hint="eastAsia"/>
                <w:szCs w:val="21"/>
              </w:rPr>
              <w:t>一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项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扣</w:t>
            </w:r>
            <w:r>
              <w:rPr>
                <w:rFonts w:ascii="仿宋_GB2312" w:eastAsia="仿宋_GB2312" w:hAnsi="微软雅黑" w:cs="楷体" w:hint="eastAsia"/>
                <w:spacing w:val="-53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1</w:t>
            </w:r>
            <w:r>
              <w:rPr>
                <w:rFonts w:ascii="仿宋_GB2312" w:eastAsia="仿宋_GB2312" w:hAnsi="微软雅黑" w:cs="楷体" w:hint="eastAsia"/>
                <w:spacing w:val="-55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分，扣完为止。</w:t>
            </w:r>
          </w:p>
        </w:tc>
      </w:tr>
      <w:tr w:rsidR="00880957" w14:paraId="6ABD59D8" w14:textId="77777777">
        <w:tc>
          <w:tcPr>
            <w:tcW w:w="675" w:type="dxa"/>
            <w:vAlign w:val="center"/>
          </w:tcPr>
          <w:p w14:paraId="0407FBF3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Times New Roman" w:hint="eastAsia"/>
                <w:kern w:val="0"/>
                <w:szCs w:val="21"/>
              </w:rPr>
              <w:t>2</w:t>
            </w:r>
          </w:p>
        </w:tc>
        <w:tc>
          <w:tcPr>
            <w:tcW w:w="1210" w:type="dxa"/>
            <w:vAlign w:val="center"/>
          </w:tcPr>
          <w:p w14:paraId="41594E2D" w14:textId="77777777" w:rsidR="00880957" w:rsidRDefault="00000000">
            <w:pPr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比赛用时</w:t>
            </w:r>
          </w:p>
          <w:p w14:paraId="1A18F755" w14:textId="77777777" w:rsidR="00880957" w:rsidRDefault="00000000">
            <w:pPr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（25 分)</w:t>
            </w:r>
          </w:p>
        </w:tc>
        <w:tc>
          <w:tcPr>
            <w:tcW w:w="2270" w:type="dxa"/>
            <w:vAlign w:val="center"/>
          </w:tcPr>
          <w:p w14:paraId="4AD52955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m:oMathPara>
              <m:oMath>
                <m:d>
                  <m:dPr>
                    <m:ctrlPr>
                      <w:rPr>
                        <w:rFonts w:ascii="Cambria Math" w:eastAsia="仿宋_GB2312" w:hAnsi="Cambria Math" w:cs="Times New Roman" w:hint="eastAsia"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仿宋_GB2312" w:hAnsi="Cambria Math" w:cs="Times New Roman" w:hint="eastAsia"/>
                        <w:sz w:val="18"/>
                        <w:szCs w:val="18"/>
                      </w:rPr>
                      <m:t>M+1</m:t>
                    </m:r>
                    <m:r>
                      <m:rPr>
                        <m:sty m:val="p"/>
                      </m:rPr>
                      <w:rPr>
                        <w:rFonts w:ascii="微软雅黑" w:eastAsia="微软雅黑" w:hAnsi="微软雅黑" w:cs="微软雅黑" w:hint="eastAsia"/>
                        <w:sz w:val="18"/>
                        <w:szCs w:val="18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仿宋_GB2312" w:hAnsi="Cambria Math" w:cs="Times New Roman" w:hint="eastAsia"/>
                        <w:sz w:val="18"/>
                        <w:szCs w:val="18"/>
                      </w:rPr>
                      <m:t>N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仿宋_GB2312" w:hAnsi="Cambria Math" w:cs="Times New Roman" w:hint="eastAsia"/>
                    <w:sz w:val="18"/>
                    <w:szCs w:val="18"/>
                  </w:rPr>
                  <m:t>×</m:t>
                </m:r>
                <m:d>
                  <m:dPr>
                    <m:ctrlPr>
                      <w:rPr>
                        <w:rFonts w:ascii="Cambria Math" w:eastAsia="仿宋_GB2312" w:hAnsi="Cambria Math" w:cs="Times New Roman" w:hint="eastAsia"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仿宋_GB2312" w:hAnsi="Cambria Math" w:cs="Times New Roman" w:hint="eastAsia"/>
                        <w:sz w:val="18"/>
                        <w:szCs w:val="18"/>
                      </w:rPr>
                      <m:t>25</m:t>
                    </m:r>
                    <m:r>
                      <m:rPr>
                        <m:sty m:val="p"/>
                      </m:rPr>
                      <w:rPr>
                        <w:rFonts w:ascii="Cambria Math" w:eastAsia="仿宋_GB2312" w:hAnsi="Cambria Math" w:cs="Times New Roman" w:hint="eastAsia"/>
                        <w:sz w:val="18"/>
                        <w:szCs w:val="18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仿宋_GB2312" w:hAnsi="Cambria Math" w:cs="Times New Roman" w:hint="eastAsia"/>
                        <w:sz w:val="18"/>
                        <w:szCs w:val="18"/>
                      </w:rPr>
                      <m:t>M</m:t>
                    </m:r>
                  </m:e>
                </m:d>
              </m:oMath>
            </m:oMathPara>
          </w:p>
        </w:tc>
        <w:tc>
          <w:tcPr>
            <w:tcW w:w="820" w:type="dxa"/>
            <w:vAlign w:val="center"/>
          </w:tcPr>
          <w:p w14:paraId="6E9F7738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Times New Roman" w:hint="eastAsia"/>
                <w:kern w:val="0"/>
                <w:szCs w:val="21"/>
              </w:rPr>
              <w:t>25分</w:t>
            </w:r>
          </w:p>
        </w:tc>
        <w:tc>
          <w:tcPr>
            <w:tcW w:w="4170" w:type="dxa"/>
            <w:vAlign w:val="center"/>
          </w:tcPr>
          <w:p w14:paraId="76AD9B46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M为参赛队总数，</w:t>
            </w:r>
          </w:p>
          <w:p w14:paraId="7D2AB70D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N为用时名次。</w:t>
            </w:r>
          </w:p>
        </w:tc>
      </w:tr>
      <w:tr w:rsidR="00880957" w14:paraId="400357F7" w14:textId="77777777">
        <w:tc>
          <w:tcPr>
            <w:tcW w:w="675" w:type="dxa"/>
            <w:vMerge w:val="restart"/>
            <w:vAlign w:val="center"/>
          </w:tcPr>
          <w:p w14:paraId="7D2C9180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Times New Roman" w:hint="eastAsia"/>
                <w:kern w:val="0"/>
                <w:szCs w:val="21"/>
              </w:rPr>
              <w:t>3</w:t>
            </w:r>
          </w:p>
        </w:tc>
        <w:tc>
          <w:tcPr>
            <w:tcW w:w="1210" w:type="dxa"/>
            <w:vMerge w:val="restart"/>
            <w:vAlign w:val="center"/>
          </w:tcPr>
          <w:p w14:paraId="31D6DA21" w14:textId="77777777" w:rsidR="00880957" w:rsidRDefault="00000000">
            <w:pPr>
              <w:spacing w:line="640" w:lineRule="exact"/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操作过程</w:t>
            </w:r>
          </w:p>
          <w:p w14:paraId="1A7AFCEE" w14:textId="77777777" w:rsidR="00880957" w:rsidRDefault="00000000">
            <w:pPr>
              <w:spacing w:line="640" w:lineRule="exact"/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（70</w:t>
            </w:r>
            <w:r>
              <w:rPr>
                <w:rFonts w:ascii="仿宋_GB2312" w:eastAsia="仿宋_GB2312" w:hAnsi="微软雅黑" w:cs="楷体" w:hint="eastAsia"/>
                <w:spacing w:val="-53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分）</w:t>
            </w:r>
          </w:p>
        </w:tc>
        <w:tc>
          <w:tcPr>
            <w:tcW w:w="2270" w:type="dxa"/>
            <w:vAlign w:val="center"/>
          </w:tcPr>
          <w:p w14:paraId="7B46013C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吊装前安全检查；</w:t>
            </w:r>
          </w:p>
          <w:p w14:paraId="47AA65A4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吊索具整齐放回原处</w:t>
            </w:r>
          </w:p>
        </w:tc>
        <w:tc>
          <w:tcPr>
            <w:tcW w:w="820" w:type="dxa"/>
            <w:vAlign w:val="center"/>
          </w:tcPr>
          <w:p w14:paraId="6F0A0E61" w14:textId="77777777" w:rsidR="00880957" w:rsidRDefault="00000000">
            <w:pPr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4分</w:t>
            </w:r>
          </w:p>
        </w:tc>
        <w:tc>
          <w:tcPr>
            <w:tcW w:w="4170" w:type="dxa"/>
            <w:vAlign w:val="center"/>
          </w:tcPr>
          <w:p w14:paraId="6FD69C37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4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1.起</w:t>
            </w: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重</w:t>
            </w: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机安全检查</w:t>
            </w: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；</w:t>
            </w:r>
          </w:p>
          <w:p w14:paraId="1733E949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2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2.臂杆安全检查；</w:t>
            </w:r>
          </w:p>
          <w:p w14:paraId="3D896060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5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3</w:t>
            </w: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.吊索具安全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检</w:t>
            </w: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查</w:t>
            </w:r>
            <w:r>
              <w:rPr>
                <w:rFonts w:ascii="仿宋_GB2312" w:eastAsia="仿宋_GB2312" w:hAnsi="微软雅黑" w:cs="楷体" w:hint="eastAsia"/>
                <w:spacing w:val="5"/>
                <w:szCs w:val="21"/>
              </w:rPr>
              <w:t>；</w:t>
            </w:r>
          </w:p>
          <w:p w14:paraId="5A4307F5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2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4.吊装指挥落实安全检查情况；</w:t>
            </w:r>
          </w:p>
          <w:p w14:paraId="58952DF9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2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5.吊索具等放回原处；</w:t>
            </w:r>
          </w:p>
          <w:p w14:paraId="6E119FD7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2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6.吊索溜绳等放置整齐。</w:t>
            </w:r>
          </w:p>
          <w:p w14:paraId="352DFB02" w14:textId="77777777" w:rsidR="00880957" w:rsidRDefault="00000000">
            <w:pPr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每违反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一项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扣</w:t>
            </w:r>
            <w:r>
              <w:rPr>
                <w:rFonts w:ascii="仿宋_GB2312" w:eastAsia="仿宋_GB2312" w:hAnsi="微软雅黑" w:cs="楷体" w:hint="eastAsia"/>
                <w:spacing w:val="-53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1</w:t>
            </w:r>
            <w:r>
              <w:rPr>
                <w:rFonts w:ascii="仿宋_GB2312" w:eastAsia="仿宋_GB2312" w:hAnsi="微软雅黑" w:cs="楷体" w:hint="eastAsia"/>
                <w:spacing w:val="-53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分，扣完为止。</w:t>
            </w:r>
          </w:p>
        </w:tc>
      </w:tr>
      <w:tr w:rsidR="00880957" w14:paraId="6850154F" w14:textId="77777777">
        <w:trPr>
          <w:trHeight w:val="2461"/>
        </w:trPr>
        <w:tc>
          <w:tcPr>
            <w:tcW w:w="675" w:type="dxa"/>
            <w:vMerge/>
            <w:vAlign w:val="center"/>
          </w:tcPr>
          <w:p w14:paraId="5B526935" w14:textId="77777777" w:rsidR="00880957" w:rsidRDefault="00880957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</w:p>
        </w:tc>
        <w:tc>
          <w:tcPr>
            <w:tcW w:w="1210" w:type="dxa"/>
            <w:vMerge/>
            <w:vAlign w:val="center"/>
          </w:tcPr>
          <w:p w14:paraId="039B053A" w14:textId="77777777" w:rsidR="00880957" w:rsidRDefault="00880957">
            <w:pPr>
              <w:spacing w:line="640" w:lineRule="exact"/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</w:p>
        </w:tc>
        <w:tc>
          <w:tcPr>
            <w:tcW w:w="2270" w:type="dxa"/>
            <w:vAlign w:val="center"/>
          </w:tcPr>
          <w:p w14:paraId="6D2435EB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proofErr w:type="gramStart"/>
            <w:r>
              <w:rPr>
                <w:rFonts w:ascii="仿宋_GB2312" w:eastAsia="仿宋_GB2312" w:hAnsi="微软雅黑" w:cs="楷体" w:hint="eastAsia"/>
                <w:szCs w:val="21"/>
              </w:rPr>
              <w:t>旗哨使用</w:t>
            </w:r>
            <w:proofErr w:type="gramEnd"/>
            <w:r>
              <w:rPr>
                <w:rFonts w:ascii="仿宋_GB2312" w:eastAsia="仿宋_GB2312" w:hAnsi="微软雅黑" w:cs="楷体" w:hint="eastAsia"/>
                <w:szCs w:val="21"/>
              </w:rPr>
              <w:t>正确；</w:t>
            </w:r>
          </w:p>
          <w:p w14:paraId="21356CE3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吊索和溜绳拴挂正确；</w:t>
            </w:r>
          </w:p>
        </w:tc>
        <w:tc>
          <w:tcPr>
            <w:tcW w:w="820" w:type="dxa"/>
            <w:vAlign w:val="center"/>
          </w:tcPr>
          <w:p w14:paraId="199F0554" w14:textId="77777777" w:rsidR="00880957" w:rsidRDefault="00000000">
            <w:pPr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10分</w:t>
            </w:r>
          </w:p>
        </w:tc>
        <w:tc>
          <w:tcPr>
            <w:tcW w:w="4170" w:type="dxa"/>
            <w:vAlign w:val="center"/>
          </w:tcPr>
          <w:p w14:paraId="049C1839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-20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1</w:t>
            </w:r>
            <w:r>
              <w:rPr>
                <w:rFonts w:ascii="仿宋_GB2312" w:eastAsia="仿宋_GB2312" w:hAnsi="微软雅黑" w:cs="楷体" w:hint="eastAsia"/>
                <w:spacing w:val="-17"/>
                <w:szCs w:val="21"/>
              </w:rPr>
              <w:t>.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哨</w:t>
            </w:r>
            <w:r>
              <w:rPr>
                <w:rFonts w:ascii="仿宋_GB2312" w:eastAsia="仿宋_GB2312" w:hAnsi="微软雅黑" w:cs="楷体" w:hint="eastAsia"/>
                <w:szCs w:val="21"/>
              </w:rPr>
              <w:t>音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旗</w:t>
            </w:r>
            <w:r>
              <w:rPr>
                <w:rFonts w:ascii="仿宋_GB2312" w:eastAsia="仿宋_GB2312" w:hAnsi="微软雅黑" w:cs="楷体" w:hint="eastAsia"/>
                <w:szCs w:val="21"/>
              </w:rPr>
              <w:t>语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准</w:t>
            </w:r>
            <w:r>
              <w:rPr>
                <w:rFonts w:ascii="仿宋_GB2312" w:eastAsia="仿宋_GB2312" w:hAnsi="微软雅黑" w:cs="楷体" w:hint="eastAsia"/>
                <w:szCs w:val="21"/>
              </w:rPr>
              <w:t>确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规</w:t>
            </w:r>
            <w:r>
              <w:rPr>
                <w:rFonts w:ascii="仿宋_GB2312" w:eastAsia="仿宋_GB2312" w:hAnsi="微软雅黑" w:cs="楷体" w:hint="eastAsia"/>
                <w:szCs w:val="21"/>
              </w:rPr>
              <w:t>范</w:t>
            </w:r>
            <w:r>
              <w:rPr>
                <w:rFonts w:ascii="仿宋_GB2312" w:eastAsia="仿宋_GB2312" w:hAnsi="微软雅黑" w:cs="楷体" w:hint="eastAsia"/>
                <w:spacing w:val="-20"/>
                <w:szCs w:val="21"/>
              </w:rPr>
              <w:t>；</w:t>
            </w:r>
          </w:p>
          <w:p w14:paraId="7359F8BA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2</w:t>
            </w:r>
            <w:r>
              <w:rPr>
                <w:rFonts w:ascii="仿宋_GB2312" w:eastAsia="仿宋_GB2312" w:hAnsi="微软雅黑" w:cs="楷体" w:hint="eastAsia"/>
                <w:spacing w:val="-108"/>
                <w:szCs w:val="21"/>
              </w:rPr>
              <w:t>、</w:t>
            </w:r>
            <w:r>
              <w:rPr>
                <w:rFonts w:ascii="仿宋_GB2312" w:eastAsia="仿宋_GB2312" w:hAnsi="微软雅黑" w:cs="楷体" w:hint="eastAsia"/>
                <w:spacing w:val="-17"/>
                <w:szCs w:val="21"/>
              </w:rPr>
              <w:t>.</w:t>
            </w:r>
            <w:proofErr w:type="gramStart"/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哨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旗配合</w:t>
            </w:r>
            <w:proofErr w:type="gramEnd"/>
            <w:r>
              <w:rPr>
                <w:rFonts w:ascii="仿宋_GB2312" w:eastAsia="仿宋_GB2312" w:hAnsi="微软雅黑" w:cs="楷体" w:hint="eastAsia"/>
                <w:szCs w:val="21"/>
              </w:rPr>
              <w:t>同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步</w:t>
            </w:r>
            <w:r>
              <w:rPr>
                <w:rFonts w:ascii="仿宋_GB2312" w:eastAsia="仿宋_GB2312" w:hAnsi="微软雅黑" w:cs="楷体" w:hint="eastAsia"/>
                <w:spacing w:val="-1"/>
                <w:szCs w:val="21"/>
              </w:rPr>
              <w:t>；</w:t>
            </w:r>
          </w:p>
          <w:p w14:paraId="5DA7F659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-50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3</w:t>
            </w:r>
            <w:r>
              <w:rPr>
                <w:rFonts w:ascii="仿宋_GB2312" w:eastAsia="仿宋_GB2312" w:hAnsi="微软雅黑" w:cs="楷体" w:hint="eastAsia"/>
                <w:szCs w:val="21"/>
              </w:rPr>
              <w:t>.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指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挥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站</w:t>
            </w:r>
            <w:r>
              <w:rPr>
                <w:rFonts w:ascii="仿宋_GB2312" w:eastAsia="仿宋_GB2312" w:hAnsi="微软雅黑" w:cs="楷体" w:hint="eastAsia"/>
                <w:szCs w:val="21"/>
              </w:rPr>
              <w:t>位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正</w:t>
            </w:r>
            <w:r>
              <w:rPr>
                <w:rFonts w:ascii="仿宋_GB2312" w:eastAsia="仿宋_GB2312" w:hAnsi="微软雅黑" w:cs="楷体" w:hint="eastAsia"/>
                <w:szCs w:val="21"/>
              </w:rPr>
              <w:t>确</w:t>
            </w:r>
          </w:p>
          <w:p w14:paraId="0FA29B10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-27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4</w:t>
            </w:r>
            <w:r>
              <w:rPr>
                <w:rFonts w:ascii="仿宋_GB2312" w:eastAsia="仿宋_GB2312" w:hAnsi="微软雅黑" w:cs="楷体" w:hint="eastAsia"/>
                <w:szCs w:val="21"/>
              </w:rPr>
              <w:t>.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开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始和结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束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时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必</w:t>
            </w:r>
            <w:r>
              <w:rPr>
                <w:rFonts w:ascii="仿宋_GB2312" w:eastAsia="仿宋_GB2312" w:hAnsi="微软雅黑" w:cs="楷体" w:hint="eastAsia"/>
                <w:szCs w:val="21"/>
              </w:rPr>
              <w:t>须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鸣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哨</w:t>
            </w:r>
            <w:r>
              <w:rPr>
                <w:rFonts w:ascii="仿宋_GB2312" w:eastAsia="仿宋_GB2312" w:hAnsi="微软雅黑" w:cs="楷体" w:hint="eastAsia"/>
                <w:spacing w:val="-27"/>
                <w:szCs w:val="21"/>
              </w:rPr>
              <w:t>；</w:t>
            </w:r>
          </w:p>
          <w:p w14:paraId="6C236969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2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5</w:t>
            </w:r>
            <w:r>
              <w:rPr>
                <w:rFonts w:ascii="仿宋_GB2312" w:eastAsia="仿宋_GB2312" w:hAnsi="微软雅黑" w:cs="楷体" w:hint="eastAsia"/>
                <w:spacing w:val="-29"/>
                <w:szCs w:val="21"/>
              </w:rPr>
              <w:t>.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吊</w:t>
            </w:r>
            <w:r>
              <w:rPr>
                <w:rFonts w:ascii="仿宋_GB2312" w:eastAsia="仿宋_GB2312" w:hAnsi="微软雅黑" w:cs="楷体" w:hint="eastAsia"/>
                <w:szCs w:val="21"/>
              </w:rPr>
              <w:t>索</w:t>
            </w:r>
            <w:proofErr w:type="gramStart"/>
            <w:r>
              <w:rPr>
                <w:rFonts w:ascii="仿宋_GB2312" w:eastAsia="仿宋_GB2312" w:hAnsi="微软雅黑" w:cs="楷体" w:hint="eastAsia"/>
                <w:szCs w:val="21"/>
              </w:rPr>
              <w:t>具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正</w:t>
            </w:r>
            <w:r>
              <w:rPr>
                <w:rFonts w:ascii="仿宋_GB2312" w:eastAsia="仿宋_GB2312" w:hAnsi="微软雅黑" w:cs="楷体" w:hint="eastAsia"/>
                <w:szCs w:val="21"/>
              </w:rPr>
              <w:t>确</w:t>
            </w:r>
            <w:proofErr w:type="gramEnd"/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使用；</w:t>
            </w:r>
          </w:p>
          <w:p w14:paraId="258FCE9E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4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6</w:t>
            </w: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.溜</w:t>
            </w:r>
            <w:proofErr w:type="gramStart"/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绳正确</w:t>
            </w:r>
            <w:proofErr w:type="gramEnd"/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设</w:t>
            </w:r>
            <w:r>
              <w:rPr>
                <w:rFonts w:ascii="仿宋_GB2312" w:eastAsia="仿宋_GB2312" w:hAnsi="微软雅黑" w:cs="楷体" w:hint="eastAsia"/>
                <w:szCs w:val="21"/>
              </w:rPr>
              <w:t>置</w:t>
            </w:r>
            <w:r>
              <w:rPr>
                <w:rFonts w:ascii="仿宋_GB2312" w:eastAsia="仿宋_GB2312" w:hAnsi="微软雅黑" w:cs="楷体" w:hint="eastAsia"/>
                <w:spacing w:val="4"/>
                <w:szCs w:val="21"/>
              </w:rPr>
              <w:t>；</w:t>
            </w:r>
          </w:p>
          <w:p w14:paraId="18F6456A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2"/>
                <w:szCs w:val="21"/>
              </w:rPr>
              <w:t>7.吊索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无挤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压</w:t>
            </w:r>
            <w:r>
              <w:rPr>
                <w:rFonts w:ascii="仿宋_GB2312" w:eastAsia="仿宋_GB2312" w:hAnsi="微软雅黑" w:cs="楷体" w:hint="eastAsia"/>
                <w:szCs w:val="21"/>
              </w:rPr>
              <w:t>现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象</w:t>
            </w:r>
            <w:r>
              <w:rPr>
                <w:rFonts w:ascii="仿宋_GB2312" w:eastAsia="仿宋_GB2312" w:hAnsi="微软雅黑" w:cs="楷体" w:hint="eastAsia"/>
                <w:szCs w:val="21"/>
              </w:rPr>
              <w:t>；</w:t>
            </w:r>
          </w:p>
          <w:p w14:paraId="3AD1A7F5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8.司索手握溜</w:t>
            </w:r>
            <w:proofErr w:type="gramStart"/>
            <w:r>
              <w:rPr>
                <w:rFonts w:ascii="仿宋_GB2312" w:eastAsia="仿宋_GB2312" w:hAnsi="微软雅黑" w:cs="楷体" w:hint="eastAsia"/>
                <w:szCs w:val="21"/>
              </w:rPr>
              <w:t>绳位置距离吊物</w:t>
            </w:r>
            <w:proofErr w:type="gramEnd"/>
            <w:r>
              <w:rPr>
                <w:rFonts w:ascii="仿宋_GB2312" w:eastAsia="仿宋_GB2312" w:hAnsi="微软雅黑" w:cs="楷体" w:hint="eastAsia"/>
                <w:szCs w:val="21"/>
              </w:rPr>
              <w:t>必须大于1m。</w:t>
            </w:r>
          </w:p>
          <w:p w14:paraId="1825418A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每违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反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一次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扣</w:t>
            </w:r>
            <w:r>
              <w:rPr>
                <w:rFonts w:ascii="仿宋_GB2312" w:eastAsia="仿宋_GB2312" w:hAnsi="微软雅黑" w:cs="楷体" w:hint="eastAsia"/>
                <w:spacing w:val="-55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1</w:t>
            </w:r>
            <w:r>
              <w:rPr>
                <w:rFonts w:ascii="仿宋_GB2312" w:eastAsia="仿宋_GB2312" w:hAnsi="微软雅黑" w:cs="楷体" w:hint="eastAsia"/>
                <w:spacing w:val="-52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分，扣完为止。</w:t>
            </w:r>
          </w:p>
        </w:tc>
      </w:tr>
      <w:tr w:rsidR="00880957" w14:paraId="3C76F9A3" w14:textId="77777777">
        <w:tc>
          <w:tcPr>
            <w:tcW w:w="675" w:type="dxa"/>
            <w:vMerge/>
            <w:vAlign w:val="center"/>
          </w:tcPr>
          <w:p w14:paraId="634E7128" w14:textId="77777777" w:rsidR="00880957" w:rsidRDefault="00880957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</w:p>
        </w:tc>
        <w:tc>
          <w:tcPr>
            <w:tcW w:w="1210" w:type="dxa"/>
            <w:vMerge/>
            <w:vAlign w:val="center"/>
          </w:tcPr>
          <w:p w14:paraId="5357F63A" w14:textId="77777777" w:rsidR="00880957" w:rsidRDefault="00880957">
            <w:pPr>
              <w:spacing w:line="640" w:lineRule="exact"/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</w:p>
        </w:tc>
        <w:tc>
          <w:tcPr>
            <w:tcW w:w="2270" w:type="dxa"/>
            <w:vAlign w:val="center"/>
          </w:tcPr>
          <w:p w14:paraId="708E0215" w14:textId="77777777" w:rsidR="00880957" w:rsidRDefault="00000000">
            <w:pPr>
              <w:spacing w:line="560" w:lineRule="exac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人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员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操</w:t>
            </w:r>
            <w:r>
              <w:rPr>
                <w:rFonts w:ascii="仿宋_GB2312" w:eastAsia="仿宋_GB2312" w:hAnsi="微软雅黑" w:cs="楷体" w:hint="eastAsia"/>
                <w:szCs w:val="21"/>
              </w:rPr>
              <w:t>作规范</w:t>
            </w:r>
          </w:p>
        </w:tc>
        <w:tc>
          <w:tcPr>
            <w:tcW w:w="820" w:type="dxa"/>
            <w:vAlign w:val="center"/>
          </w:tcPr>
          <w:p w14:paraId="12F2D8DE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Times New Roman" w:hint="eastAsia"/>
                <w:kern w:val="0"/>
                <w:szCs w:val="21"/>
              </w:rPr>
              <w:t>5分</w:t>
            </w:r>
          </w:p>
        </w:tc>
        <w:tc>
          <w:tcPr>
            <w:tcW w:w="4170" w:type="dxa"/>
            <w:vAlign w:val="center"/>
          </w:tcPr>
          <w:p w14:paraId="09766C3B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-17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1</w:t>
            </w:r>
            <w:r>
              <w:rPr>
                <w:rFonts w:ascii="仿宋_GB2312" w:eastAsia="仿宋_GB2312" w:hAnsi="微软雅黑" w:cs="楷体" w:hint="eastAsia"/>
                <w:spacing w:val="-51"/>
                <w:szCs w:val="21"/>
              </w:rPr>
              <w:t>.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作</w:t>
            </w:r>
            <w:r>
              <w:rPr>
                <w:rFonts w:ascii="仿宋_GB2312" w:eastAsia="仿宋_GB2312" w:hAnsi="微软雅黑" w:cs="楷体" w:hint="eastAsia"/>
                <w:szCs w:val="21"/>
              </w:rPr>
              <w:t>业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人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员不得手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扶</w:t>
            </w:r>
            <w:r>
              <w:rPr>
                <w:rFonts w:ascii="仿宋_GB2312" w:eastAsia="仿宋_GB2312" w:hAnsi="微软雅黑" w:cs="楷体" w:hint="eastAsia"/>
                <w:szCs w:val="21"/>
              </w:rPr>
              <w:t>设备动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作</w:t>
            </w:r>
            <w:r>
              <w:rPr>
                <w:rFonts w:ascii="仿宋_GB2312" w:eastAsia="仿宋_GB2312" w:hAnsi="微软雅黑" w:cs="楷体" w:hint="eastAsia"/>
                <w:spacing w:val="-20"/>
                <w:szCs w:val="21"/>
              </w:rPr>
              <w:t>，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手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扶</w:t>
            </w:r>
            <w:r>
              <w:rPr>
                <w:rFonts w:ascii="仿宋_GB2312" w:eastAsia="仿宋_GB2312" w:hAnsi="微软雅黑" w:cs="楷体" w:hint="eastAsia"/>
                <w:szCs w:val="21"/>
              </w:rPr>
              <w:t>一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次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扣1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分</w:t>
            </w:r>
            <w:r>
              <w:rPr>
                <w:rFonts w:ascii="仿宋_GB2312" w:eastAsia="仿宋_GB2312" w:hAnsi="微软雅黑" w:cs="楷体" w:hint="eastAsia"/>
                <w:spacing w:val="-17"/>
                <w:szCs w:val="21"/>
              </w:rPr>
              <w:t>；</w:t>
            </w:r>
          </w:p>
          <w:p w14:paraId="1F22D406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2</w:t>
            </w:r>
            <w:r>
              <w:rPr>
                <w:rFonts w:ascii="仿宋_GB2312" w:eastAsia="仿宋_GB2312" w:hAnsi="微软雅黑" w:cs="楷体" w:hint="eastAsia"/>
                <w:spacing w:val="-20"/>
                <w:szCs w:val="21"/>
              </w:rPr>
              <w:t>.</w:t>
            </w:r>
            <w:r>
              <w:rPr>
                <w:rFonts w:ascii="仿宋_GB2312" w:eastAsia="仿宋_GB2312" w:hAnsi="微软雅黑" w:cs="楷体" w:hint="eastAsia"/>
                <w:szCs w:val="21"/>
              </w:rPr>
              <w:t>设备离地应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小</w:t>
            </w:r>
            <w:r>
              <w:rPr>
                <w:rFonts w:ascii="仿宋_GB2312" w:eastAsia="仿宋_GB2312" w:hAnsi="微软雅黑" w:cs="楷体" w:hint="eastAsia"/>
                <w:szCs w:val="21"/>
              </w:rPr>
              <w:t>于</w:t>
            </w:r>
            <w:r>
              <w:rPr>
                <w:rFonts w:ascii="仿宋_GB2312" w:eastAsia="仿宋_GB2312" w:hAnsi="微软雅黑" w:cs="楷体" w:hint="eastAsia"/>
                <w:spacing w:val="-53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0.5</w:t>
            </w:r>
            <w:r>
              <w:rPr>
                <w:rFonts w:ascii="仿宋_GB2312" w:eastAsia="仿宋_GB2312" w:hAnsi="微软雅黑" w:cs="楷体" w:hint="eastAsia"/>
                <w:szCs w:val="21"/>
              </w:rPr>
              <w:t>m</w:t>
            </w:r>
            <w:r>
              <w:rPr>
                <w:rFonts w:ascii="仿宋_GB2312" w:eastAsia="仿宋_GB2312" w:hAnsi="微软雅黑" w:cs="楷体" w:hint="eastAsia"/>
                <w:spacing w:val="-53"/>
                <w:szCs w:val="21"/>
              </w:rPr>
              <w:t>；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大于</w:t>
            </w:r>
            <w:r>
              <w:rPr>
                <w:rFonts w:ascii="仿宋_GB2312" w:eastAsia="仿宋_GB2312" w:hAnsi="微软雅黑" w:cs="楷体" w:hint="eastAsia"/>
                <w:spacing w:val="-55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0.5m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,每违反一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次扣</w:t>
            </w:r>
            <w:r>
              <w:rPr>
                <w:rFonts w:ascii="仿宋_GB2312" w:eastAsia="仿宋_GB2312" w:hAnsi="微软雅黑" w:cs="楷体" w:hint="eastAsia"/>
                <w:spacing w:val="-52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1</w:t>
            </w:r>
            <w:r>
              <w:rPr>
                <w:rFonts w:ascii="仿宋_GB2312" w:eastAsia="仿宋_GB2312" w:hAnsi="微软雅黑" w:cs="楷体" w:hint="eastAsia"/>
                <w:spacing w:val="-55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分；</w:t>
            </w:r>
          </w:p>
          <w:p w14:paraId="162CB3B0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3.设备触地一次扣3分；</w:t>
            </w:r>
          </w:p>
          <w:p w14:paraId="4BF621AE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扣完为止。</w:t>
            </w:r>
          </w:p>
        </w:tc>
      </w:tr>
      <w:tr w:rsidR="00880957" w14:paraId="6F0B77E8" w14:textId="77777777">
        <w:tc>
          <w:tcPr>
            <w:tcW w:w="675" w:type="dxa"/>
            <w:vMerge/>
            <w:vAlign w:val="center"/>
          </w:tcPr>
          <w:p w14:paraId="3B53AB7F" w14:textId="77777777" w:rsidR="00880957" w:rsidRDefault="00880957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</w:p>
        </w:tc>
        <w:tc>
          <w:tcPr>
            <w:tcW w:w="1210" w:type="dxa"/>
            <w:vMerge/>
            <w:vAlign w:val="center"/>
          </w:tcPr>
          <w:p w14:paraId="13E6F358" w14:textId="77777777" w:rsidR="00880957" w:rsidRDefault="00880957">
            <w:pPr>
              <w:spacing w:line="640" w:lineRule="exact"/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</w:p>
        </w:tc>
        <w:tc>
          <w:tcPr>
            <w:tcW w:w="2270" w:type="dxa"/>
            <w:vAlign w:val="center"/>
          </w:tcPr>
          <w:p w14:paraId="1E122008" w14:textId="77777777" w:rsidR="00880957" w:rsidRDefault="00000000">
            <w:pPr>
              <w:spacing w:line="560" w:lineRule="exact"/>
              <w:rPr>
                <w:rFonts w:ascii="仿宋_GB2312" w:eastAsia="仿宋_GB2312" w:hAnsi="微软雅黑" w:cs="楷体" w:hint="eastAsia"/>
                <w:spacing w:val="-3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起重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机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动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作</w:t>
            </w:r>
            <w:r>
              <w:rPr>
                <w:rFonts w:ascii="仿宋_GB2312" w:eastAsia="仿宋_GB2312" w:hAnsi="微软雅黑" w:cs="楷体" w:hint="eastAsia"/>
                <w:szCs w:val="21"/>
              </w:rPr>
              <w:t>规范平稳</w:t>
            </w:r>
          </w:p>
        </w:tc>
        <w:tc>
          <w:tcPr>
            <w:tcW w:w="820" w:type="dxa"/>
            <w:vAlign w:val="center"/>
          </w:tcPr>
          <w:p w14:paraId="38639B10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Times New Roman" w:hint="eastAsia"/>
                <w:kern w:val="0"/>
                <w:szCs w:val="21"/>
              </w:rPr>
              <w:t>5分</w:t>
            </w:r>
          </w:p>
        </w:tc>
        <w:tc>
          <w:tcPr>
            <w:tcW w:w="4170" w:type="dxa"/>
            <w:vAlign w:val="center"/>
          </w:tcPr>
          <w:p w14:paraId="60408B94" w14:textId="77777777" w:rsidR="00880957" w:rsidRDefault="00000000">
            <w:pPr>
              <w:spacing w:line="320" w:lineRule="exac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1.吊钩停放到指定位置；</w:t>
            </w:r>
          </w:p>
          <w:p w14:paraId="273793A5" w14:textId="77777777" w:rsidR="00880957" w:rsidRDefault="00000000">
            <w:pPr>
              <w:spacing w:line="320" w:lineRule="exac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2. 开始吊装前和吊装结束后鸣笛示意，若未鸣笛即开始操作，裁判示意，应扣分后重新鸣笛开始；</w:t>
            </w:r>
          </w:p>
          <w:p w14:paraId="1A27E37B" w14:textId="77777777" w:rsidR="00880957" w:rsidRDefault="00000000">
            <w:pPr>
              <w:spacing w:line="320" w:lineRule="exac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3.按规定交还钥匙；</w:t>
            </w:r>
          </w:p>
          <w:p w14:paraId="074EA48D" w14:textId="77777777" w:rsidR="00880957" w:rsidRDefault="00000000">
            <w:pPr>
              <w:spacing w:line="320" w:lineRule="exac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以上每违</w:t>
            </w: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反一</w:t>
            </w:r>
            <w:r>
              <w:rPr>
                <w:rFonts w:ascii="仿宋_GB2312" w:eastAsia="仿宋_GB2312" w:hAnsi="微软雅黑" w:cs="楷体" w:hint="eastAsia"/>
                <w:szCs w:val="21"/>
              </w:rPr>
              <w:t>项扣</w:t>
            </w:r>
            <w:r>
              <w:rPr>
                <w:rFonts w:ascii="仿宋_GB2312" w:eastAsia="仿宋_GB2312" w:hAnsi="微软雅黑" w:cs="楷体" w:hint="eastAsia"/>
                <w:spacing w:val="-52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1</w:t>
            </w:r>
            <w:r>
              <w:rPr>
                <w:rFonts w:ascii="仿宋_GB2312" w:eastAsia="仿宋_GB2312" w:hAnsi="微软雅黑" w:cs="楷体" w:hint="eastAsia"/>
                <w:spacing w:val="-55"/>
                <w:szCs w:val="21"/>
              </w:rPr>
              <w:t xml:space="preserve"> 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分，扣完为止。</w:t>
            </w:r>
          </w:p>
        </w:tc>
      </w:tr>
      <w:tr w:rsidR="00880957" w14:paraId="734CC1D8" w14:textId="77777777">
        <w:trPr>
          <w:trHeight w:val="390"/>
        </w:trPr>
        <w:tc>
          <w:tcPr>
            <w:tcW w:w="675" w:type="dxa"/>
            <w:vMerge/>
            <w:vAlign w:val="center"/>
          </w:tcPr>
          <w:p w14:paraId="2603F273" w14:textId="77777777" w:rsidR="00880957" w:rsidRDefault="00880957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</w:p>
        </w:tc>
        <w:tc>
          <w:tcPr>
            <w:tcW w:w="1210" w:type="dxa"/>
            <w:vMerge/>
            <w:vAlign w:val="center"/>
          </w:tcPr>
          <w:p w14:paraId="0078E04D" w14:textId="77777777" w:rsidR="00880957" w:rsidRDefault="00880957">
            <w:pPr>
              <w:spacing w:line="640" w:lineRule="exact"/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</w:p>
        </w:tc>
        <w:tc>
          <w:tcPr>
            <w:tcW w:w="2270" w:type="dxa"/>
            <w:vAlign w:val="center"/>
          </w:tcPr>
          <w:p w14:paraId="38419821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吊装过程与</w:t>
            </w:r>
            <w:proofErr w:type="gramStart"/>
            <w:r>
              <w:rPr>
                <w:rFonts w:ascii="仿宋_GB2312" w:eastAsia="仿宋_GB2312" w:hAnsi="微软雅黑" w:cs="楷体" w:hint="eastAsia"/>
                <w:szCs w:val="21"/>
              </w:rPr>
              <w:t>障碍杆无碰擦</w:t>
            </w:r>
            <w:proofErr w:type="gramEnd"/>
          </w:p>
        </w:tc>
        <w:tc>
          <w:tcPr>
            <w:tcW w:w="820" w:type="dxa"/>
            <w:vAlign w:val="center"/>
          </w:tcPr>
          <w:p w14:paraId="4775FFA2" w14:textId="77777777" w:rsidR="00880957" w:rsidRDefault="00000000">
            <w:pPr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36分</w:t>
            </w:r>
          </w:p>
        </w:tc>
        <w:tc>
          <w:tcPr>
            <w:tcW w:w="4170" w:type="dxa"/>
            <w:vAlign w:val="center"/>
          </w:tcPr>
          <w:p w14:paraId="14DCC066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一、障碍杆：</w:t>
            </w:r>
          </w:p>
          <w:p w14:paraId="73CDB4A9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1.触碰障碍杆一根，每次扣 2分；</w:t>
            </w:r>
          </w:p>
          <w:p w14:paraId="3598ACA9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2.碰障碍杆移位一根，扣 3 分；</w:t>
            </w:r>
          </w:p>
          <w:p w14:paraId="3D248D36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3.碰倒障碍杆一根，扣 5 分；</w:t>
            </w:r>
          </w:p>
          <w:p w14:paraId="3E4A24D6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此项每根障碍</w:t>
            </w:r>
            <w:proofErr w:type="gramStart"/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杆最高扣</w:t>
            </w:r>
            <w:proofErr w:type="gramEnd"/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5分。</w:t>
            </w:r>
          </w:p>
          <w:p w14:paraId="3D7405E0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二、门架立柱：</w:t>
            </w:r>
          </w:p>
          <w:p w14:paraId="27123DF0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1.触碰门架立柱一根，每次扣 2分；</w:t>
            </w:r>
          </w:p>
          <w:p w14:paraId="01DEF8AF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2.碰门架立柱移位一根，扣 5 分；</w:t>
            </w:r>
          </w:p>
          <w:p w14:paraId="61F6F28A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3.碰倒门架立柱一根，扣10 分；</w:t>
            </w:r>
          </w:p>
          <w:p w14:paraId="59C39557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此项每根门架立柱最高扣10分。</w:t>
            </w:r>
          </w:p>
          <w:p w14:paraId="3F450917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三、转动横杆</w:t>
            </w:r>
          </w:p>
          <w:p w14:paraId="567A9311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1.碰转动横杆一根，转动30</w:t>
            </w:r>
            <w:r>
              <w:rPr>
                <w:rFonts w:ascii="宋体" w:hAnsi="宋体" w:cs="宋体" w:hint="eastAsia"/>
                <w:szCs w:val="21"/>
              </w:rPr>
              <w:t>°内</w:t>
            </w:r>
            <w:r>
              <w:rPr>
                <w:rFonts w:ascii="仿宋_GB2312" w:eastAsia="仿宋_GB2312" w:hAnsi="微软雅黑" w:cs="楷体" w:hint="eastAsia"/>
                <w:szCs w:val="21"/>
              </w:rPr>
              <w:t>扣2分；</w:t>
            </w:r>
          </w:p>
          <w:p w14:paraId="3768D99B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2.碰转动横杆一根，转动30-60</w:t>
            </w:r>
            <w:r>
              <w:rPr>
                <w:rFonts w:ascii="宋体" w:hAnsi="宋体" w:cs="宋体" w:hint="eastAsia"/>
                <w:szCs w:val="21"/>
              </w:rPr>
              <w:t>°</w:t>
            </w:r>
            <w:r>
              <w:rPr>
                <w:rFonts w:ascii="仿宋_GB2312" w:eastAsia="仿宋_GB2312" w:hAnsi="微软雅黑" w:cs="楷体" w:hint="eastAsia"/>
                <w:szCs w:val="21"/>
              </w:rPr>
              <w:t>内扣4分；</w:t>
            </w:r>
          </w:p>
          <w:p w14:paraId="4C70CE66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3.碰转动横杆一根，转动60</w:t>
            </w:r>
            <w:r>
              <w:rPr>
                <w:rFonts w:ascii="宋体" w:hAnsi="宋体" w:cs="宋体" w:hint="eastAsia"/>
                <w:szCs w:val="21"/>
              </w:rPr>
              <w:t>°</w:t>
            </w:r>
            <w:r>
              <w:rPr>
                <w:rFonts w:ascii="仿宋_GB2312" w:eastAsia="仿宋_GB2312" w:hAnsi="微软雅黑" w:cs="楷体" w:hint="eastAsia"/>
                <w:szCs w:val="21"/>
              </w:rPr>
              <w:t>以上扣6分；</w:t>
            </w:r>
          </w:p>
          <w:p w14:paraId="1EAAF6A6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此项每根转动横杆最高扣6分。</w:t>
            </w:r>
          </w:p>
          <w:p w14:paraId="1FC4FEBF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四、高度限制杆：</w:t>
            </w:r>
          </w:p>
          <w:p w14:paraId="636DA0F4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1.碰高度限制杆一根，每次扣2分；</w:t>
            </w:r>
          </w:p>
          <w:p w14:paraId="7FC499FC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2.碰移位高度限制杆一根，扣3分；</w:t>
            </w:r>
          </w:p>
          <w:p w14:paraId="34546796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lastRenderedPageBreak/>
              <w:t>3.碰掉高度限制杆一根，扣5分；</w:t>
            </w:r>
          </w:p>
          <w:p w14:paraId="2516B5E4" w14:textId="77777777" w:rsidR="00880957" w:rsidRDefault="00000000">
            <w:pPr>
              <w:rPr>
                <w:rFonts w:ascii="仿宋_GB2312" w:eastAsia="仿宋_GB2312" w:hAnsi="微软雅黑" w:cs="楷体" w:hint="eastAsia"/>
                <w:spacing w:val="-3"/>
                <w:szCs w:val="21"/>
              </w:rPr>
            </w:pPr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此项每根</w:t>
            </w:r>
            <w:proofErr w:type="gramStart"/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杆最高扣</w:t>
            </w:r>
            <w:proofErr w:type="gramEnd"/>
            <w:r>
              <w:rPr>
                <w:rFonts w:ascii="仿宋_GB2312" w:eastAsia="仿宋_GB2312" w:hAnsi="微软雅黑" w:cs="楷体" w:hint="eastAsia"/>
                <w:spacing w:val="-3"/>
                <w:szCs w:val="21"/>
              </w:rPr>
              <w:t>5分。</w:t>
            </w:r>
          </w:p>
        </w:tc>
      </w:tr>
      <w:tr w:rsidR="00880957" w14:paraId="6A6BD975" w14:textId="77777777">
        <w:trPr>
          <w:trHeight w:val="1483"/>
        </w:trPr>
        <w:tc>
          <w:tcPr>
            <w:tcW w:w="675" w:type="dxa"/>
            <w:vAlign w:val="center"/>
          </w:tcPr>
          <w:p w14:paraId="62B56963" w14:textId="77777777" w:rsidR="00880957" w:rsidRDefault="00880957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</w:p>
        </w:tc>
        <w:tc>
          <w:tcPr>
            <w:tcW w:w="1210" w:type="dxa"/>
            <w:vAlign w:val="center"/>
          </w:tcPr>
          <w:p w14:paraId="6498E6C9" w14:textId="77777777" w:rsidR="00880957" w:rsidRDefault="00880957">
            <w:pPr>
              <w:spacing w:line="640" w:lineRule="exact"/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</w:p>
        </w:tc>
        <w:tc>
          <w:tcPr>
            <w:tcW w:w="2270" w:type="dxa"/>
            <w:vAlign w:val="center"/>
          </w:tcPr>
          <w:p w14:paraId="58DA9578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准确就位</w:t>
            </w:r>
          </w:p>
        </w:tc>
        <w:tc>
          <w:tcPr>
            <w:tcW w:w="820" w:type="dxa"/>
            <w:vAlign w:val="center"/>
          </w:tcPr>
          <w:p w14:paraId="54A4FE60" w14:textId="77777777" w:rsidR="00880957" w:rsidRDefault="00000000">
            <w:pPr>
              <w:jc w:val="center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10分</w:t>
            </w:r>
          </w:p>
        </w:tc>
        <w:tc>
          <w:tcPr>
            <w:tcW w:w="4170" w:type="dxa"/>
            <w:vAlign w:val="center"/>
          </w:tcPr>
          <w:p w14:paraId="58BF8449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 xml:space="preserve">1.方桶底座边缘压在黄色区域，扣2分； </w:t>
            </w:r>
          </w:p>
          <w:p w14:paraId="4642D570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2.方桶底座边缘压在红色区域，扣4分；</w:t>
            </w:r>
          </w:p>
          <w:p w14:paraId="0D02F944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3.方桶底座边缘压在绿色区域，扣6分；</w:t>
            </w:r>
          </w:p>
          <w:p w14:paraId="4621556F" w14:textId="77777777" w:rsidR="00880957" w:rsidRDefault="00000000">
            <w:pPr>
              <w:jc w:val="left"/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4.方桶底座边缘压在蓝色区域，扣8分；</w:t>
            </w:r>
          </w:p>
          <w:p w14:paraId="07D751DA" w14:textId="77777777" w:rsidR="00880957" w:rsidRDefault="00000000">
            <w:pPr>
              <w:rPr>
                <w:rFonts w:ascii="仿宋_GB2312" w:eastAsia="仿宋_GB2312" w:hAnsi="微软雅黑" w:cs="楷体" w:hint="eastAsia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5.方桶底座边缘超出蓝色区域，扣10分。</w:t>
            </w:r>
          </w:p>
        </w:tc>
      </w:tr>
      <w:tr w:rsidR="00880957" w14:paraId="7D1EA854" w14:textId="77777777">
        <w:tc>
          <w:tcPr>
            <w:tcW w:w="675" w:type="dxa"/>
            <w:vAlign w:val="center"/>
          </w:tcPr>
          <w:p w14:paraId="46823F5C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Times New Roman" w:hint="eastAsia"/>
                <w:kern w:val="0"/>
                <w:szCs w:val="21"/>
              </w:rPr>
              <w:t>4</w:t>
            </w:r>
          </w:p>
        </w:tc>
        <w:tc>
          <w:tcPr>
            <w:tcW w:w="1210" w:type="dxa"/>
            <w:vAlign w:val="center"/>
          </w:tcPr>
          <w:p w14:paraId="0DC58ECE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楷体" w:hint="eastAsia"/>
                <w:szCs w:val="21"/>
              </w:rPr>
              <w:t>合计</w:t>
            </w:r>
          </w:p>
        </w:tc>
        <w:tc>
          <w:tcPr>
            <w:tcW w:w="2270" w:type="dxa"/>
            <w:vAlign w:val="center"/>
          </w:tcPr>
          <w:p w14:paraId="6F043B44" w14:textId="77777777" w:rsidR="00880957" w:rsidRDefault="00880957">
            <w:pPr>
              <w:spacing w:line="560" w:lineRule="exact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</w:p>
        </w:tc>
        <w:tc>
          <w:tcPr>
            <w:tcW w:w="820" w:type="dxa"/>
            <w:vAlign w:val="center"/>
          </w:tcPr>
          <w:p w14:paraId="10629605" w14:textId="77777777" w:rsidR="00880957" w:rsidRDefault="00000000">
            <w:pPr>
              <w:spacing w:line="560" w:lineRule="exact"/>
              <w:jc w:val="center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  <w:r>
              <w:rPr>
                <w:rFonts w:ascii="仿宋_GB2312" w:eastAsia="仿宋_GB2312" w:hAnsi="微软雅黑" w:cs="Times New Roman" w:hint="eastAsia"/>
                <w:kern w:val="0"/>
                <w:szCs w:val="21"/>
              </w:rPr>
              <w:t>100分</w:t>
            </w:r>
          </w:p>
        </w:tc>
        <w:tc>
          <w:tcPr>
            <w:tcW w:w="4170" w:type="dxa"/>
            <w:vAlign w:val="center"/>
          </w:tcPr>
          <w:p w14:paraId="3121EA1A" w14:textId="77777777" w:rsidR="00880957" w:rsidRDefault="00880957">
            <w:pPr>
              <w:spacing w:line="560" w:lineRule="exact"/>
              <w:rPr>
                <w:rFonts w:ascii="仿宋_GB2312" w:eastAsia="仿宋_GB2312" w:hAnsi="微软雅黑" w:cs="Times New Roman" w:hint="eastAsia"/>
                <w:kern w:val="0"/>
                <w:szCs w:val="21"/>
              </w:rPr>
            </w:pPr>
          </w:p>
        </w:tc>
      </w:tr>
    </w:tbl>
    <w:p w14:paraId="1C2CAA42" w14:textId="77777777" w:rsidR="00880957" w:rsidRDefault="00000000">
      <w:pPr>
        <w:spacing w:line="540" w:lineRule="exact"/>
        <w:ind w:firstLineChars="200" w:firstLine="560"/>
        <w:jc w:val="left"/>
        <w:rPr>
          <w:rFonts w:ascii="仿宋_GB2312" w:eastAsia="仿宋_GB2312" w:hAnsi="微软雅黑" w:cs="楷体" w:hint="eastAsia"/>
          <w:kern w:val="0"/>
          <w:sz w:val="28"/>
          <w:szCs w:val="28"/>
          <w:lang w:eastAsia="en-US"/>
        </w:rPr>
      </w:pPr>
      <w:r>
        <w:rPr>
          <w:rFonts w:ascii="仿宋_GB2312" w:eastAsia="仿宋_GB2312" w:hAnsi="微软雅黑" w:cs="楷体" w:hint="eastAsia"/>
          <w:kern w:val="0"/>
          <w:sz w:val="28"/>
          <w:szCs w:val="28"/>
          <w:lang w:eastAsia="en-US"/>
        </w:rPr>
        <w:t>注:</w:t>
      </w:r>
    </w:p>
    <w:p w14:paraId="788C76AC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楷体" w:hint="eastAsia"/>
          <w:kern w:val="0"/>
          <w:sz w:val="28"/>
          <w:szCs w:val="28"/>
        </w:rPr>
      </w:pPr>
      <w:r>
        <w:rPr>
          <w:rFonts w:ascii="仿宋_GB2312" w:eastAsia="仿宋_GB2312" w:hAnsi="微软雅黑" w:cs="楷体" w:hint="eastAsia"/>
          <w:kern w:val="0"/>
          <w:sz w:val="28"/>
          <w:szCs w:val="28"/>
        </w:rPr>
        <w:t>1.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比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赛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用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时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超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过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规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定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时间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（暂定</w:t>
      </w:r>
      <w:r w:rsidRPr="00D332EB">
        <w:rPr>
          <w:rFonts w:ascii="仿宋_GB2312" w:eastAsia="仿宋_GB2312" w:hAnsi="微软雅黑" w:cs="楷体" w:hint="eastAsia"/>
          <w:b/>
          <w:kern w:val="0"/>
          <w:sz w:val="28"/>
          <w:szCs w:val="28"/>
        </w:rPr>
        <w:t>20</w:t>
      </w:r>
      <w:r>
        <w:rPr>
          <w:rFonts w:ascii="仿宋_GB2312" w:eastAsia="仿宋_GB2312" w:hAnsi="微软雅黑" w:cs="楷体" w:hint="eastAsia"/>
          <w:b/>
          <w:kern w:val="0"/>
          <w:sz w:val="28"/>
          <w:szCs w:val="28"/>
        </w:rPr>
        <w:t>分钟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）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的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，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不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计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算时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间成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绩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。</w:t>
      </w:r>
    </w:p>
    <w:p w14:paraId="3FB19660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楷体" w:hint="eastAsia"/>
          <w:kern w:val="0"/>
          <w:sz w:val="28"/>
          <w:szCs w:val="28"/>
        </w:rPr>
      </w:pPr>
      <w:r>
        <w:rPr>
          <w:rFonts w:ascii="仿宋_GB2312" w:eastAsia="仿宋_GB2312" w:hAnsi="微软雅黑" w:cs="楷体" w:hint="eastAsia"/>
          <w:kern w:val="0"/>
          <w:sz w:val="28"/>
          <w:szCs w:val="28"/>
        </w:rPr>
        <w:t>2.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不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按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现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场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裁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判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指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挥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和规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定次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序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进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行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比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赛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的参赛队，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均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不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予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计算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成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绩。</w:t>
      </w:r>
    </w:p>
    <w:p w14:paraId="1AE2BE50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楷体" w:hint="eastAsia"/>
          <w:kern w:val="0"/>
          <w:sz w:val="28"/>
          <w:szCs w:val="28"/>
        </w:rPr>
      </w:pPr>
      <w:r>
        <w:rPr>
          <w:rFonts w:ascii="仿宋_GB2312" w:eastAsia="仿宋_GB2312" w:hAnsi="微软雅黑" w:cs="楷体" w:hint="eastAsia"/>
          <w:kern w:val="0"/>
          <w:sz w:val="28"/>
          <w:szCs w:val="28"/>
        </w:rPr>
        <w:t>3</w:t>
      </w:r>
      <w:r>
        <w:rPr>
          <w:rFonts w:ascii="仿宋_GB2312" w:eastAsia="仿宋_GB2312" w:hAnsi="微软雅黑" w:cs="楷体" w:hint="eastAsia"/>
          <w:spacing w:val="-48"/>
          <w:kern w:val="0"/>
          <w:sz w:val="28"/>
          <w:szCs w:val="28"/>
        </w:rPr>
        <w:t>.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裁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判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对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比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赛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过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程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中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出现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违章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等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影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响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安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全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的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情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况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立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即向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参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赛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选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手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发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出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停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止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比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赛指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令，且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不计算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成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绩。</w:t>
      </w:r>
    </w:p>
    <w:p w14:paraId="07ABC9F3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楷体" w:hint="eastAsia"/>
          <w:kern w:val="0"/>
          <w:sz w:val="28"/>
          <w:szCs w:val="28"/>
        </w:rPr>
      </w:pPr>
      <w:r>
        <w:rPr>
          <w:rFonts w:ascii="仿宋_GB2312" w:eastAsia="仿宋_GB2312" w:hAnsi="微软雅黑" w:cs="楷体" w:hint="eastAsia"/>
          <w:kern w:val="0"/>
          <w:sz w:val="28"/>
          <w:szCs w:val="28"/>
        </w:rPr>
        <w:t>4.</w:t>
      </w:r>
      <w:r>
        <w:rPr>
          <w:rFonts w:ascii="仿宋_GB2312" w:eastAsia="仿宋_GB2312" w:hAnsi="微软雅黑" w:cs="楷体" w:hint="eastAsia"/>
          <w:b/>
          <w:bCs/>
          <w:spacing w:val="-3"/>
          <w:kern w:val="0"/>
          <w:sz w:val="28"/>
          <w:szCs w:val="28"/>
        </w:rPr>
        <w:t>恶</w:t>
      </w:r>
      <w:r>
        <w:rPr>
          <w:rFonts w:ascii="仿宋_GB2312" w:eastAsia="仿宋_GB2312" w:hAnsi="微软雅黑" w:cs="楷体" w:hint="eastAsia"/>
          <w:b/>
          <w:bCs/>
          <w:kern w:val="0"/>
          <w:sz w:val="28"/>
          <w:szCs w:val="28"/>
        </w:rPr>
        <w:t>意</w:t>
      </w:r>
      <w:r>
        <w:rPr>
          <w:rFonts w:ascii="仿宋_GB2312" w:eastAsia="仿宋_GB2312" w:hAnsi="微软雅黑" w:cs="楷体" w:hint="eastAsia"/>
          <w:b/>
          <w:bCs/>
          <w:spacing w:val="-3"/>
          <w:kern w:val="0"/>
          <w:sz w:val="28"/>
          <w:szCs w:val="28"/>
        </w:rPr>
        <w:t>比</w:t>
      </w:r>
      <w:r>
        <w:rPr>
          <w:rFonts w:ascii="仿宋_GB2312" w:eastAsia="仿宋_GB2312" w:hAnsi="微软雅黑" w:cs="楷体" w:hint="eastAsia"/>
          <w:b/>
          <w:bCs/>
          <w:kern w:val="0"/>
          <w:sz w:val="28"/>
          <w:szCs w:val="28"/>
        </w:rPr>
        <w:t>赛</w:t>
      </w:r>
      <w:r>
        <w:rPr>
          <w:rFonts w:ascii="仿宋_GB2312" w:eastAsia="仿宋_GB2312" w:hAnsi="微软雅黑" w:cs="楷体" w:hint="eastAsia"/>
          <w:b/>
          <w:bCs/>
          <w:spacing w:val="-3"/>
          <w:kern w:val="0"/>
          <w:sz w:val="28"/>
          <w:szCs w:val="28"/>
        </w:rPr>
        <w:t>，</w:t>
      </w:r>
      <w:r>
        <w:rPr>
          <w:rFonts w:ascii="仿宋_GB2312" w:eastAsia="仿宋_GB2312" w:hAnsi="微软雅黑" w:cs="楷体" w:hint="eastAsia"/>
          <w:b/>
          <w:bCs/>
          <w:kern w:val="0"/>
          <w:sz w:val="28"/>
          <w:szCs w:val="28"/>
        </w:rPr>
        <w:t>如故意扫杆、长时间用手扶被吊物、用手扶被吊物3次、多次打靶等，</w:t>
      </w:r>
      <w:r>
        <w:rPr>
          <w:rFonts w:ascii="仿宋_GB2312" w:eastAsia="仿宋_GB2312" w:hAnsi="微软雅黑" w:cs="楷体" w:hint="eastAsia"/>
          <w:b/>
          <w:bCs/>
          <w:spacing w:val="-3"/>
          <w:kern w:val="0"/>
          <w:sz w:val="28"/>
          <w:szCs w:val="28"/>
        </w:rPr>
        <w:t>不</w:t>
      </w:r>
      <w:r>
        <w:rPr>
          <w:rFonts w:ascii="仿宋_GB2312" w:eastAsia="仿宋_GB2312" w:hAnsi="微软雅黑" w:cs="楷体" w:hint="eastAsia"/>
          <w:b/>
          <w:bCs/>
          <w:kern w:val="0"/>
          <w:sz w:val="28"/>
          <w:szCs w:val="28"/>
        </w:rPr>
        <w:t>计</w:t>
      </w:r>
      <w:r>
        <w:rPr>
          <w:rFonts w:ascii="仿宋_GB2312" w:eastAsia="仿宋_GB2312" w:hAnsi="微软雅黑" w:cs="楷体" w:hint="eastAsia"/>
          <w:b/>
          <w:bCs/>
          <w:spacing w:val="-3"/>
          <w:kern w:val="0"/>
          <w:sz w:val="28"/>
          <w:szCs w:val="28"/>
        </w:rPr>
        <w:t>算</w:t>
      </w:r>
      <w:r>
        <w:rPr>
          <w:rFonts w:ascii="仿宋_GB2312" w:eastAsia="仿宋_GB2312" w:hAnsi="微软雅黑" w:cs="楷体" w:hint="eastAsia"/>
          <w:b/>
          <w:bCs/>
          <w:kern w:val="0"/>
          <w:sz w:val="28"/>
          <w:szCs w:val="28"/>
        </w:rPr>
        <w:t>成</w:t>
      </w:r>
      <w:r>
        <w:rPr>
          <w:rFonts w:ascii="仿宋_GB2312" w:eastAsia="仿宋_GB2312" w:hAnsi="微软雅黑" w:cs="楷体" w:hint="eastAsia"/>
          <w:b/>
          <w:bCs/>
          <w:spacing w:val="-3"/>
          <w:kern w:val="0"/>
          <w:sz w:val="28"/>
          <w:szCs w:val="28"/>
        </w:rPr>
        <w:t>绩</w:t>
      </w:r>
      <w:r>
        <w:rPr>
          <w:rFonts w:ascii="仿宋_GB2312" w:eastAsia="仿宋_GB2312" w:hAnsi="微软雅黑" w:cs="楷体" w:hint="eastAsia"/>
          <w:kern w:val="0"/>
          <w:sz w:val="28"/>
          <w:szCs w:val="28"/>
        </w:rPr>
        <w:t>。</w:t>
      </w:r>
    </w:p>
    <w:p w14:paraId="646F1C4F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</w:pPr>
      <w:r>
        <w:rPr>
          <w:rFonts w:ascii="仿宋_GB2312" w:eastAsia="仿宋_GB2312" w:hAnsi="微软雅黑" w:cs="楷体" w:hint="eastAsia"/>
          <w:kern w:val="0"/>
          <w:sz w:val="28"/>
          <w:szCs w:val="28"/>
        </w:rPr>
        <w:t>5.</w:t>
      </w:r>
      <w:r>
        <w:rPr>
          <w:rFonts w:ascii="Microsoft YaHei UI" w:eastAsia="Microsoft YaHei UI" w:hAnsi="Microsoft YaHei UI"/>
          <w:sz w:val="18"/>
          <w:szCs w:val="18"/>
        </w:rPr>
        <w:t xml:space="preserve"> </w:t>
      </w:r>
      <w:r>
        <w:rPr>
          <w:rFonts w:ascii="仿宋_GB2312" w:eastAsia="仿宋_GB2312" w:hAnsi="微软雅黑" w:cs="楷体"/>
          <w:kern w:val="0"/>
          <w:sz w:val="28"/>
          <w:szCs w:val="28"/>
        </w:rPr>
        <w:t>项目分项</w:t>
      </w:r>
      <w:r>
        <w:rPr>
          <w:rFonts w:ascii="仿宋_GB2312" w:eastAsia="仿宋_GB2312" w:hAnsi="微软雅黑" w:cs="楷体"/>
          <w:spacing w:val="-3"/>
          <w:kern w:val="0"/>
          <w:sz w:val="28"/>
          <w:szCs w:val="28"/>
        </w:rPr>
        <w:t>分值扣完为止，不计负分，不从合计分中扣减</w:t>
      </w: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。</w:t>
      </w:r>
    </w:p>
    <w:p w14:paraId="159DE2E9" w14:textId="77777777" w:rsidR="00880957" w:rsidRDefault="00000000">
      <w:pPr>
        <w:spacing w:line="540" w:lineRule="exact"/>
        <w:ind w:firstLineChars="200" w:firstLine="548"/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</w:pP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6.人、溜绳触碰或撞倒障碍杆、高度限制杆、门架立柱，视同设备触碰或撞倒，并扣减相应分数。</w:t>
      </w:r>
    </w:p>
    <w:p w14:paraId="6516C0CF" w14:textId="77777777" w:rsidR="00880957" w:rsidRDefault="00000000">
      <w:pPr>
        <w:spacing w:line="540" w:lineRule="exact"/>
        <w:ind w:firstLineChars="200" w:firstLine="548"/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</w:pPr>
      <w:r>
        <w:rPr>
          <w:rFonts w:ascii="仿宋_GB2312" w:eastAsia="仿宋_GB2312" w:hAnsi="微软雅黑" w:cs="楷体" w:hint="eastAsia"/>
          <w:spacing w:val="-3"/>
          <w:kern w:val="0"/>
          <w:sz w:val="28"/>
          <w:szCs w:val="28"/>
        </w:rPr>
        <w:t>7.未尽事宜由裁判组解释。争议由评判委员会裁定，并具有最终解释权。</w:t>
      </w:r>
    </w:p>
    <w:p w14:paraId="34EFBFEF" w14:textId="77777777" w:rsidR="00880957" w:rsidRDefault="00000000">
      <w:pPr>
        <w:pStyle w:val="af5"/>
        <w:numPr>
          <w:ilvl w:val="0"/>
          <w:numId w:val="1"/>
        </w:numPr>
        <w:spacing w:line="540" w:lineRule="exact"/>
        <w:ind w:left="0" w:firstLineChars="200" w:firstLine="602"/>
        <w:rPr>
          <w:rFonts w:hint="eastAsia"/>
          <w:szCs w:val="21"/>
        </w:rPr>
      </w:pPr>
      <w:r>
        <w:rPr>
          <w:szCs w:val="21"/>
        </w:rPr>
        <w:t>总成绩计算方法</w:t>
      </w:r>
    </w:p>
    <w:p w14:paraId="6CA2FB87" w14:textId="63E1800C" w:rsidR="00880957" w:rsidRDefault="00000000">
      <w:pPr>
        <w:spacing w:line="540" w:lineRule="exact"/>
        <w:ind w:firstLineChars="200" w:firstLine="560"/>
        <w:jc w:val="left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总成绩=团队形象得分+比赛</w:t>
      </w:r>
      <w:r w:rsidR="00D332EB">
        <w:rPr>
          <w:rFonts w:ascii="仿宋_GB2312" w:eastAsia="仿宋_GB2312" w:hAnsi="微软雅黑" w:cs="Times New Roman" w:hint="eastAsia"/>
          <w:kern w:val="0"/>
          <w:sz w:val="28"/>
          <w:szCs w:val="28"/>
        </w:rPr>
        <w:t>时效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得分+操作过程得分</w:t>
      </w:r>
    </w:p>
    <w:p w14:paraId="439863BA" w14:textId="4FFA24E6" w:rsidR="00880957" w:rsidRDefault="00000000" w:rsidP="00F663CF">
      <w:pPr>
        <w:spacing w:line="540" w:lineRule="exact"/>
        <w:ind w:leftChars="200" w:left="1540" w:hangingChars="400" w:hanging="1120"/>
        <w:jc w:val="left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 xml:space="preserve">   </w:t>
      </w:r>
      <w:r>
        <w:rPr>
          <w:rFonts w:ascii="仿宋_GB2312" w:eastAsia="仿宋_GB2312" w:hAnsi="微软雅黑" w:cs="Times New Roman" w:hint="eastAsia"/>
          <w:color w:val="FF0000"/>
          <w:kern w:val="0"/>
          <w:sz w:val="28"/>
          <w:szCs w:val="28"/>
        </w:rPr>
        <w:t xml:space="preserve">   </w:t>
      </w:r>
      <w:r w:rsidR="00F663CF">
        <w:rPr>
          <w:rFonts w:ascii="仿宋_GB2312" w:eastAsia="仿宋_GB2312" w:hAnsi="微软雅黑" w:cs="Times New Roman" w:hint="eastAsia"/>
          <w:color w:val="FF0000"/>
          <w:kern w:val="0"/>
          <w:sz w:val="28"/>
          <w:szCs w:val="28"/>
        </w:rPr>
        <w:t xml:space="preserve"> 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=团队形象得分+（操作过程得分÷70）</w:t>
      </w:r>
      <w:r>
        <w:rPr>
          <w:rFonts w:ascii="微软雅黑" w:eastAsia="微软雅黑" w:hAnsi="微软雅黑" w:cs="微软雅黑" w:hint="eastAsia"/>
          <w:kern w:val="0"/>
          <w:sz w:val="28"/>
          <w:szCs w:val="28"/>
        </w:rPr>
        <w:t>╳</w:t>
      </w: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比赛用时得分+操作过程得分</w:t>
      </w:r>
    </w:p>
    <w:p w14:paraId="4836AFCF" w14:textId="77777777" w:rsidR="00880957" w:rsidRDefault="00000000">
      <w:pPr>
        <w:pStyle w:val="af5"/>
        <w:numPr>
          <w:ilvl w:val="0"/>
          <w:numId w:val="1"/>
        </w:numPr>
        <w:spacing w:line="540" w:lineRule="exact"/>
        <w:ind w:left="0" w:firstLineChars="200" w:firstLine="602"/>
        <w:rPr>
          <w:rFonts w:hint="eastAsia"/>
          <w:szCs w:val="21"/>
        </w:rPr>
      </w:pPr>
      <w:bookmarkStart w:id="2" w:name="_Hlk172187407"/>
      <w:r>
        <w:rPr>
          <w:szCs w:val="21"/>
        </w:rPr>
        <w:t>安全措施</w:t>
      </w:r>
    </w:p>
    <w:p w14:paraId="75037ED9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1.选手进入参赛现场，选手需着装规范，必须戴好安全帽，穿好防护鞋。</w:t>
      </w:r>
    </w:p>
    <w:p w14:paraId="22264531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2.严格执行起重机安全操作规程，出现事故必须立即启动相关的应急预案。</w:t>
      </w:r>
    </w:p>
    <w:p w14:paraId="3139341B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3.起重机司机、起重机指挥必须具有有关部门颁发的有效《特种设备作业人员证》。</w:t>
      </w:r>
    </w:p>
    <w:p w14:paraId="7A90B856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lastRenderedPageBreak/>
        <w:t>4.严禁在夜间、大雨、大雾、雷电、五级风以上情况下进行该项目的比赛。</w:t>
      </w:r>
    </w:p>
    <w:p w14:paraId="1CFCB4DA" w14:textId="77777777" w:rsidR="00880957" w:rsidRDefault="00000000">
      <w:pPr>
        <w:spacing w:line="540" w:lineRule="exact"/>
        <w:ind w:firstLineChars="200" w:firstLine="560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5.设置吊装作业区，并作警戒标志，禁止与参赛无关的人员入内。</w:t>
      </w:r>
    </w:p>
    <w:bookmarkEnd w:id="2"/>
    <w:p w14:paraId="25B2E18B" w14:textId="77777777" w:rsidR="00880957" w:rsidRDefault="00000000">
      <w:pPr>
        <w:pStyle w:val="af5"/>
        <w:numPr>
          <w:ilvl w:val="0"/>
          <w:numId w:val="1"/>
        </w:numPr>
        <w:spacing w:line="540" w:lineRule="exact"/>
        <w:ind w:left="0" w:firstLineChars="200" w:firstLine="602"/>
        <w:rPr>
          <w:rFonts w:hint="eastAsia"/>
          <w:szCs w:val="21"/>
        </w:rPr>
      </w:pPr>
      <w:r>
        <w:rPr>
          <w:rFonts w:hint="eastAsia"/>
          <w:szCs w:val="21"/>
        </w:rPr>
        <w:t>比赛争议解决</w:t>
      </w:r>
    </w:p>
    <w:p w14:paraId="5A835CDF" w14:textId="77777777" w:rsidR="00880957" w:rsidRDefault="00000000">
      <w:pPr>
        <w:spacing w:line="540" w:lineRule="exact"/>
        <w:ind w:firstLineChars="200" w:firstLine="560"/>
        <w:jc w:val="left"/>
        <w:rPr>
          <w:rFonts w:ascii="仿宋_GB2312" w:eastAsia="仿宋_GB2312" w:hAnsi="微软雅黑" w:cs="Times New Roman" w:hint="eastAsia"/>
          <w:kern w:val="0"/>
          <w:sz w:val="28"/>
          <w:szCs w:val="28"/>
        </w:rPr>
      </w:pPr>
      <w:r>
        <w:rPr>
          <w:rFonts w:ascii="仿宋_GB2312" w:eastAsia="仿宋_GB2312" w:hAnsi="微软雅黑" w:cs="Times New Roman" w:hint="eastAsia"/>
          <w:kern w:val="0"/>
          <w:sz w:val="28"/>
          <w:szCs w:val="28"/>
        </w:rPr>
        <w:t>比赛中若出现争议，应由评判委员会裁定，并具有最终解释权。</w:t>
      </w:r>
    </w:p>
    <w:sectPr w:rsidR="00880957">
      <w:footerReference w:type="even" r:id="rId14"/>
      <w:footerReference w:type="default" r:id="rId15"/>
      <w:pgSz w:w="11907" w:h="16840"/>
      <w:pgMar w:top="1361" w:right="1418" w:bottom="1162" w:left="1418" w:header="737" w:footer="97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82E5D6" w14:textId="77777777" w:rsidR="00A508CE" w:rsidRDefault="00A508CE">
      <w:r>
        <w:separator/>
      </w:r>
    </w:p>
  </w:endnote>
  <w:endnote w:type="continuationSeparator" w:id="0">
    <w:p w14:paraId="7152DBA0" w14:textId="77777777" w:rsidR="00A508CE" w:rsidRDefault="00A508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B795DB" w14:textId="77777777" w:rsidR="00880957" w:rsidRDefault="00000000">
    <w:pPr>
      <w:spacing w:line="200" w:lineRule="exact"/>
      <w:rPr>
        <w:sz w:val="20"/>
        <w:szCs w:val="20"/>
      </w:rPr>
    </w:pPr>
    <w:r>
      <w:rPr>
        <w:noProof/>
        <w:sz w:val="22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1D58DE84" wp14:editId="755D3BCD">
              <wp:simplePos x="0" y="0"/>
              <wp:positionH relativeFrom="page">
                <wp:posOffset>3727450</wp:posOffset>
              </wp:positionH>
              <wp:positionV relativeFrom="page">
                <wp:posOffset>9932035</wp:posOffset>
              </wp:positionV>
              <wp:extent cx="107950" cy="139700"/>
              <wp:effectExtent l="0" t="0" r="0" b="0"/>
              <wp:wrapNone/>
              <wp:docPr id="4097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950" cy="1397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txbx>
                      <w:txbxContent>
                        <w:p w14:paraId="45DA5940" w14:textId="77777777" w:rsidR="00880957" w:rsidRDefault="00000000">
                          <w:pPr>
                            <w:spacing w:line="204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square" lIns="0" tIns="0" rIns="0" bIns="0" anchor="t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D58DE84" id="文本框 4" o:spid="_x0000_s1059" style="position:absolute;left:0;text-align:left;margin-left:293.5pt;margin-top:782.05pt;width:8.5pt;height:1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" filled="f" stroked="f">
              <v:textbox inset="0,0,0,0">
                <w:txbxContent>
                  <w:p w14:paraId="45DA5940" w14:textId="77777777" w:rsidR="00880957" w:rsidRDefault="00000000">
                    <w:pPr>
                      <w:spacing w:line="204" w:lineRule="exact"/>
                      <w:ind w:left="40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F84535" w14:textId="77777777" w:rsidR="00880957" w:rsidRDefault="00880957">
    <w:pPr>
      <w:spacing w:line="200" w:lineRule="exact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DD357B" w14:textId="77777777" w:rsidR="00A508CE" w:rsidRDefault="00A508CE">
      <w:r>
        <w:separator/>
      </w:r>
    </w:p>
  </w:footnote>
  <w:footnote w:type="continuationSeparator" w:id="0">
    <w:p w14:paraId="181F7BC3" w14:textId="77777777" w:rsidR="00A508CE" w:rsidRDefault="00A508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chineseCountingThousand"/>
      <w:lvlText w:val="%1、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decimal"/>
      <w:lvlText w:val="%1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suff w:val="space"/>
      <w:lvlText w:val="1.%2"/>
      <w:lvlJc w:val="left"/>
      <w:pPr>
        <w:ind w:left="840" w:hanging="420"/>
      </w:pPr>
      <w:rPr>
        <w:rFonts w:hint="eastAsia"/>
      </w:rPr>
    </w:lvl>
    <w:lvl w:ilvl="2">
      <w:start w:val="1"/>
      <w:numFmt w:val="decimal"/>
      <w:lvlText w:val="%3、"/>
      <w:lvlJc w:val="left"/>
      <w:pPr>
        <w:ind w:left="1590" w:hanging="75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053208E"/>
    <w:multiLevelType w:val="multilevel"/>
    <w:tmpl w:val="0053208E"/>
    <w:lvl w:ilvl="0">
      <w:start w:val="1"/>
      <w:numFmt w:val="decimal"/>
      <w:suff w:val="space"/>
      <w:lvlText w:val="4.%1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2026132182">
    <w:abstractNumId w:val="0"/>
  </w:num>
  <w:num w:numId="2" w16cid:durableId="1170952778">
    <w:abstractNumId w:val="1"/>
  </w:num>
  <w:num w:numId="3" w16cid:durableId="14975585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GVkZTdjZDMxYTE1YzQzNTE3YTQzNTExODI2OTkyMjAifQ=="/>
  </w:docVars>
  <w:rsids>
    <w:rsidRoot w:val="00611443"/>
    <w:rsid w:val="00107AEA"/>
    <w:rsid w:val="00210F28"/>
    <w:rsid w:val="00303189"/>
    <w:rsid w:val="00361959"/>
    <w:rsid w:val="003A2EFF"/>
    <w:rsid w:val="00415379"/>
    <w:rsid w:val="00611443"/>
    <w:rsid w:val="00612435"/>
    <w:rsid w:val="00736A46"/>
    <w:rsid w:val="00880957"/>
    <w:rsid w:val="00A508CE"/>
    <w:rsid w:val="00AD7B9E"/>
    <w:rsid w:val="00B604E3"/>
    <w:rsid w:val="00C604C6"/>
    <w:rsid w:val="00D332EB"/>
    <w:rsid w:val="00F663CF"/>
    <w:rsid w:val="01521B58"/>
    <w:rsid w:val="01916C5A"/>
    <w:rsid w:val="02726281"/>
    <w:rsid w:val="02E80AFB"/>
    <w:rsid w:val="0306365C"/>
    <w:rsid w:val="04E91889"/>
    <w:rsid w:val="052E47BF"/>
    <w:rsid w:val="057E5C5D"/>
    <w:rsid w:val="06330580"/>
    <w:rsid w:val="08445C7B"/>
    <w:rsid w:val="0864646E"/>
    <w:rsid w:val="08A059D4"/>
    <w:rsid w:val="08AC5673"/>
    <w:rsid w:val="09CA2D09"/>
    <w:rsid w:val="0AC012A3"/>
    <w:rsid w:val="0B174A2B"/>
    <w:rsid w:val="0C741652"/>
    <w:rsid w:val="0C7850AB"/>
    <w:rsid w:val="0CE045F1"/>
    <w:rsid w:val="0D441024"/>
    <w:rsid w:val="0D660F9A"/>
    <w:rsid w:val="0DB04549"/>
    <w:rsid w:val="0F6C4862"/>
    <w:rsid w:val="10506EFD"/>
    <w:rsid w:val="11880CFD"/>
    <w:rsid w:val="14523E18"/>
    <w:rsid w:val="162D4D4B"/>
    <w:rsid w:val="17A7431F"/>
    <w:rsid w:val="18344743"/>
    <w:rsid w:val="18A54D46"/>
    <w:rsid w:val="1BAF1595"/>
    <w:rsid w:val="1BB36FDE"/>
    <w:rsid w:val="1BCF0653"/>
    <w:rsid w:val="1C001BAE"/>
    <w:rsid w:val="1D49525F"/>
    <w:rsid w:val="1D4F79D3"/>
    <w:rsid w:val="1E341A24"/>
    <w:rsid w:val="1EA01E32"/>
    <w:rsid w:val="21E85FCA"/>
    <w:rsid w:val="240B5AE0"/>
    <w:rsid w:val="24545B99"/>
    <w:rsid w:val="2547125A"/>
    <w:rsid w:val="280B47C0"/>
    <w:rsid w:val="284F58E2"/>
    <w:rsid w:val="28BB61E6"/>
    <w:rsid w:val="28FE0556"/>
    <w:rsid w:val="296D15DA"/>
    <w:rsid w:val="29E7008E"/>
    <w:rsid w:val="2D480265"/>
    <w:rsid w:val="2E3310F8"/>
    <w:rsid w:val="2F29798F"/>
    <w:rsid w:val="31532D34"/>
    <w:rsid w:val="31707707"/>
    <w:rsid w:val="319E48F7"/>
    <w:rsid w:val="348A2F11"/>
    <w:rsid w:val="37436ACA"/>
    <w:rsid w:val="3A7B2113"/>
    <w:rsid w:val="3B3E144C"/>
    <w:rsid w:val="3D0C0048"/>
    <w:rsid w:val="3EAD7F28"/>
    <w:rsid w:val="413B5297"/>
    <w:rsid w:val="417B430D"/>
    <w:rsid w:val="422624CB"/>
    <w:rsid w:val="428A730D"/>
    <w:rsid w:val="42C76941"/>
    <w:rsid w:val="42CB2DAB"/>
    <w:rsid w:val="43880DE7"/>
    <w:rsid w:val="47A345BE"/>
    <w:rsid w:val="4A123335"/>
    <w:rsid w:val="4B6F1E6C"/>
    <w:rsid w:val="4BE9413D"/>
    <w:rsid w:val="4CD572C9"/>
    <w:rsid w:val="4CFE5DF2"/>
    <w:rsid w:val="4D2158B2"/>
    <w:rsid w:val="4E465CA3"/>
    <w:rsid w:val="50B42925"/>
    <w:rsid w:val="510C4F82"/>
    <w:rsid w:val="526F57C8"/>
    <w:rsid w:val="551B5793"/>
    <w:rsid w:val="563A5E7E"/>
    <w:rsid w:val="56463D35"/>
    <w:rsid w:val="5F9E201C"/>
    <w:rsid w:val="5FB266EA"/>
    <w:rsid w:val="6152499D"/>
    <w:rsid w:val="616E30EF"/>
    <w:rsid w:val="65A9216A"/>
    <w:rsid w:val="6A4013AD"/>
    <w:rsid w:val="6AF92EAE"/>
    <w:rsid w:val="6C16685D"/>
    <w:rsid w:val="6CDE10A7"/>
    <w:rsid w:val="6D2B74AA"/>
    <w:rsid w:val="6E2D0758"/>
    <w:rsid w:val="6FB271C0"/>
    <w:rsid w:val="70FA499F"/>
    <w:rsid w:val="71892E23"/>
    <w:rsid w:val="76DA3FE1"/>
    <w:rsid w:val="78170512"/>
    <w:rsid w:val="7A1268B5"/>
    <w:rsid w:val="7AEC5358"/>
    <w:rsid w:val="7F8C0E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0C5CED4"/>
  <w15:docId w15:val="{D9FAE718-A030-4D94-A6B8-734223A531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宋体" w:hAnsi="Calibri" w:cs="Arial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qFormat="1"/>
    <w:lsdException w:name="header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qFormat/>
    <w:rPr>
      <w:rFonts w:ascii="宋体"/>
      <w:sz w:val="18"/>
      <w:szCs w:val="18"/>
    </w:rPr>
  </w:style>
  <w:style w:type="paragraph" w:styleId="a5">
    <w:name w:val="annotation text"/>
    <w:basedOn w:val="a"/>
    <w:link w:val="a6"/>
    <w:uiPriority w:val="99"/>
    <w:qFormat/>
    <w:pPr>
      <w:jc w:val="left"/>
    </w:pPr>
  </w:style>
  <w:style w:type="paragraph" w:styleId="a7">
    <w:name w:val="Body Text"/>
    <w:basedOn w:val="a"/>
    <w:link w:val="a8"/>
    <w:uiPriority w:val="99"/>
    <w:qFormat/>
    <w:pPr>
      <w:spacing w:after="120"/>
    </w:pPr>
  </w:style>
  <w:style w:type="paragraph" w:styleId="a9">
    <w:name w:val="Balloon Text"/>
    <w:basedOn w:val="a"/>
    <w:link w:val="aa"/>
    <w:uiPriority w:val="99"/>
    <w:qFormat/>
    <w:rPr>
      <w:sz w:val="18"/>
      <w:szCs w:val="18"/>
    </w:rPr>
  </w:style>
  <w:style w:type="paragraph" w:styleId="ab">
    <w:name w:val="footer"/>
    <w:basedOn w:val="a"/>
    <w:link w:val="ac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d">
    <w:name w:val="header"/>
    <w:basedOn w:val="a"/>
    <w:link w:val="ae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f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af0">
    <w:name w:val="annotation subject"/>
    <w:basedOn w:val="a5"/>
    <w:next w:val="a5"/>
    <w:link w:val="af1"/>
    <w:uiPriority w:val="99"/>
    <w:qFormat/>
    <w:rPr>
      <w:b/>
      <w:bCs/>
    </w:rPr>
  </w:style>
  <w:style w:type="table" w:styleId="af2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annotation reference"/>
    <w:basedOn w:val="a0"/>
    <w:uiPriority w:val="99"/>
    <w:qFormat/>
    <w:rPr>
      <w:sz w:val="21"/>
      <w:szCs w:val="21"/>
    </w:rPr>
  </w:style>
  <w:style w:type="table" w:customStyle="1" w:styleId="TableNormal">
    <w:name w:val="Table Normal"/>
    <w:uiPriority w:val="2"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">
    <w:name w:val="正文文本1"/>
    <w:basedOn w:val="a"/>
    <w:next w:val="a7"/>
    <w:link w:val="Char"/>
    <w:uiPriority w:val="1"/>
    <w:qFormat/>
    <w:pPr>
      <w:ind w:left="564"/>
      <w:jc w:val="left"/>
    </w:pPr>
    <w:rPr>
      <w:rFonts w:ascii="宋体" w:hAnsi="宋体"/>
      <w:szCs w:val="21"/>
    </w:rPr>
  </w:style>
  <w:style w:type="character" w:customStyle="1" w:styleId="Char">
    <w:name w:val="正文文本 Char"/>
    <w:basedOn w:val="a0"/>
    <w:link w:val="1"/>
    <w:uiPriority w:val="1"/>
    <w:qFormat/>
    <w:rPr>
      <w:rFonts w:ascii="宋体" w:eastAsia="宋体" w:hAnsi="宋体"/>
      <w:sz w:val="21"/>
      <w:szCs w:val="21"/>
    </w:rPr>
  </w:style>
  <w:style w:type="paragraph" w:customStyle="1" w:styleId="11">
    <w:name w:val="标题 11"/>
    <w:basedOn w:val="a"/>
    <w:uiPriority w:val="1"/>
    <w:qFormat/>
    <w:pPr>
      <w:jc w:val="left"/>
      <w:outlineLvl w:val="1"/>
    </w:pPr>
    <w:rPr>
      <w:rFonts w:ascii="Microsoft JhengHei" w:eastAsia="Microsoft JhengHei" w:hAnsi="Microsoft JhengHei"/>
      <w:kern w:val="0"/>
      <w:sz w:val="30"/>
      <w:szCs w:val="30"/>
      <w:lang w:eastAsia="en-US"/>
    </w:rPr>
  </w:style>
  <w:style w:type="paragraph" w:customStyle="1" w:styleId="10">
    <w:name w:val="列出段落1"/>
    <w:basedOn w:val="a"/>
    <w:next w:val="af4"/>
    <w:uiPriority w:val="1"/>
    <w:qFormat/>
    <w:pPr>
      <w:jc w:val="left"/>
    </w:pPr>
    <w:rPr>
      <w:kern w:val="0"/>
      <w:sz w:val="22"/>
      <w:lang w:eastAsia="en-US"/>
    </w:rPr>
  </w:style>
  <w:style w:type="paragraph" w:styleId="af4">
    <w:name w:val="List Paragraph"/>
    <w:basedOn w:val="a"/>
    <w:uiPriority w:val="34"/>
    <w:qFormat/>
    <w:pPr>
      <w:ind w:firstLineChars="200" w:firstLine="420"/>
    </w:pPr>
  </w:style>
  <w:style w:type="paragraph" w:customStyle="1" w:styleId="TableParagraph">
    <w:name w:val="Table Paragraph"/>
    <w:basedOn w:val="a"/>
    <w:uiPriority w:val="1"/>
    <w:qFormat/>
    <w:pPr>
      <w:jc w:val="left"/>
    </w:pPr>
    <w:rPr>
      <w:kern w:val="0"/>
      <w:sz w:val="22"/>
      <w:lang w:eastAsia="en-US"/>
    </w:rPr>
  </w:style>
  <w:style w:type="paragraph" w:customStyle="1" w:styleId="12">
    <w:name w:val="页眉1"/>
    <w:basedOn w:val="a"/>
    <w:next w:val="ad"/>
    <w:link w:val="Char0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12"/>
    <w:uiPriority w:val="99"/>
    <w:qFormat/>
    <w:rPr>
      <w:sz w:val="18"/>
      <w:szCs w:val="18"/>
    </w:rPr>
  </w:style>
  <w:style w:type="paragraph" w:customStyle="1" w:styleId="13">
    <w:name w:val="页脚1"/>
    <w:basedOn w:val="a"/>
    <w:next w:val="ab"/>
    <w:link w:val="Char1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13"/>
    <w:uiPriority w:val="99"/>
    <w:qFormat/>
    <w:rPr>
      <w:sz w:val="18"/>
      <w:szCs w:val="18"/>
    </w:rPr>
  </w:style>
  <w:style w:type="paragraph" w:customStyle="1" w:styleId="14">
    <w:name w:val="批注框文本1"/>
    <w:basedOn w:val="a"/>
    <w:next w:val="a9"/>
    <w:link w:val="Char2"/>
    <w:uiPriority w:val="99"/>
    <w:qFormat/>
    <w:pPr>
      <w:jc w:val="left"/>
    </w:pPr>
    <w:rPr>
      <w:sz w:val="18"/>
      <w:szCs w:val="18"/>
    </w:rPr>
  </w:style>
  <w:style w:type="character" w:customStyle="1" w:styleId="Char2">
    <w:name w:val="批注框文本 Char"/>
    <w:basedOn w:val="a0"/>
    <w:link w:val="14"/>
    <w:uiPriority w:val="99"/>
    <w:qFormat/>
    <w:rPr>
      <w:sz w:val="18"/>
      <w:szCs w:val="18"/>
    </w:rPr>
  </w:style>
  <w:style w:type="paragraph" w:customStyle="1" w:styleId="15">
    <w:name w:val="批注文字1"/>
    <w:basedOn w:val="a"/>
    <w:next w:val="a5"/>
    <w:link w:val="Char3"/>
    <w:uiPriority w:val="99"/>
    <w:qFormat/>
    <w:pPr>
      <w:jc w:val="left"/>
    </w:pPr>
  </w:style>
  <w:style w:type="character" w:customStyle="1" w:styleId="Char3">
    <w:name w:val="批注文字 Char"/>
    <w:basedOn w:val="a0"/>
    <w:link w:val="15"/>
    <w:uiPriority w:val="99"/>
    <w:qFormat/>
  </w:style>
  <w:style w:type="paragraph" w:customStyle="1" w:styleId="16">
    <w:name w:val="批注主题1"/>
    <w:basedOn w:val="a5"/>
    <w:next w:val="a5"/>
    <w:uiPriority w:val="99"/>
    <w:qFormat/>
    <w:rPr>
      <w:b/>
      <w:bCs/>
      <w:kern w:val="0"/>
      <w:sz w:val="22"/>
      <w:lang w:eastAsia="en-US"/>
    </w:rPr>
  </w:style>
  <w:style w:type="character" w:customStyle="1" w:styleId="af1">
    <w:name w:val="批注主题 字符"/>
    <w:basedOn w:val="Char3"/>
    <w:link w:val="af0"/>
    <w:uiPriority w:val="99"/>
    <w:qFormat/>
    <w:rPr>
      <w:b/>
      <w:bCs/>
    </w:rPr>
  </w:style>
  <w:style w:type="paragraph" w:customStyle="1" w:styleId="17">
    <w:name w:val="修订1"/>
    <w:next w:val="2"/>
    <w:uiPriority w:val="99"/>
    <w:qFormat/>
    <w:rPr>
      <w:sz w:val="22"/>
      <w:szCs w:val="22"/>
      <w:lang w:eastAsia="en-US"/>
    </w:rPr>
  </w:style>
  <w:style w:type="paragraph" w:customStyle="1" w:styleId="2">
    <w:name w:val="修订2"/>
    <w:uiPriority w:val="99"/>
    <w:qFormat/>
    <w:rPr>
      <w:kern w:val="2"/>
      <w:sz w:val="21"/>
      <w:szCs w:val="22"/>
    </w:rPr>
  </w:style>
  <w:style w:type="character" w:customStyle="1" w:styleId="a8">
    <w:name w:val="正文文本 字符"/>
    <w:basedOn w:val="a0"/>
    <w:link w:val="a7"/>
    <w:uiPriority w:val="99"/>
    <w:qFormat/>
  </w:style>
  <w:style w:type="character" w:customStyle="1" w:styleId="ae">
    <w:name w:val="页眉 字符"/>
    <w:basedOn w:val="a0"/>
    <w:link w:val="ad"/>
    <w:uiPriority w:val="99"/>
    <w:qFormat/>
    <w:rPr>
      <w:sz w:val="18"/>
      <w:szCs w:val="18"/>
    </w:rPr>
  </w:style>
  <w:style w:type="character" w:customStyle="1" w:styleId="ac">
    <w:name w:val="页脚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qFormat/>
    <w:rPr>
      <w:sz w:val="18"/>
      <w:szCs w:val="18"/>
    </w:rPr>
  </w:style>
  <w:style w:type="character" w:customStyle="1" w:styleId="a6">
    <w:name w:val="批注文字 字符"/>
    <w:basedOn w:val="a0"/>
    <w:link w:val="a5"/>
    <w:uiPriority w:val="99"/>
    <w:qFormat/>
  </w:style>
  <w:style w:type="character" w:customStyle="1" w:styleId="Char10">
    <w:name w:val="批注主题 Char1"/>
    <w:basedOn w:val="a6"/>
    <w:uiPriority w:val="99"/>
    <w:qFormat/>
    <w:rPr>
      <w:b/>
      <w:bCs/>
    </w:rPr>
  </w:style>
  <w:style w:type="character" w:customStyle="1" w:styleId="a4">
    <w:name w:val="文档结构图 字符"/>
    <w:basedOn w:val="a0"/>
    <w:link w:val="a3"/>
    <w:uiPriority w:val="99"/>
    <w:qFormat/>
    <w:rPr>
      <w:rFonts w:ascii="宋体" w:eastAsia="宋体"/>
      <w:sz w:val="18"/>
      <w:szCs w:val="18"/>
    </w:rPr>
  </w:style>
  <w:style w:type="paragraph" w:customStyle="1" w:styleId="af5">
    <w:name w:val="一级"/>
    <w:basedOn w:val="a"/>
    <w:link w:val="Char4"/>
    <w:qFormat/>
    <w:pPr>
      <w:spacing w:line="640" w:lineRule="exact"/>
      <w:jc w:val="left"/>
      <w:outlineLvl w:val="0"/>
    </w:pPr>
    <w:rPr>
      <w:rFonts w:ascii="微软雅黑" w:eastAsia="黑体" w:hAnsi="微软雅黑" w:cs="Times New Roman"/>
      <w:b/>
      <w:kern w:val="0"/>
      <w:sz w:val="30"/>
      <w:szCs w:val="28"/>
    </w:rPr>
  </w:style>
  <w:style w:type="character" w:customStyle="1" w:styleId="Char4">
    <w:name w:val="一级 Char"/>
    <w:basedOn w:val="a0"/>
    <w:link w:val="af5"/>
    <w:qFormat/>
    <w:rPr>
      <w:rFonts w:ascii="微软雅黑" w:eastAsia="黑体" w:hAnsi="微软雅黑" w:cs="Times New Roman"/>
      <w:b/>
      <w:kern w:val="0"/>
      <w:sz w:val="30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C24F9877-E506-4FDC-8069-5864F26601A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338</TotalTime>
  <Pages>10</Pages>
  <Words>499</Words>
  <Characters>2845</Characters>
  <Application>Microsoft Office Word</Application>
  <DocSecurity>0</DocSecurity>
  <Lines>23</Lines>
  <Paragraphs>6</Paragraphs>
  <ScaleCrop>false</ScaleCrop>
  <Company>微软中国</Company>
  <LinksUpToDate>false</LinksUpToDate>
  <CharactersWithSpaces>3338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Yjpcn</cp:lastModifiedBy>
  <cp:revision>7</cp:revision>
  <dcterms:created xsi:type="dcterms:W3CDTF">2024-09-18T12:45:00Z</dcterms:created>
  <dcterms:modified xsi:type="dcterms:W3CDTF">2025-07-08T06:32:00Z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1c57b1f9fae349b1ac113cc1a4db4dbf_23</vt:lpwstr>
  </property>
  <property fmtid="{D5CDD505-2E9C-101B-9397-08002B2CF9AE}" pid="4" name="KSOTemplateDocerSaveRecord">
    <vt:lpwstr>eyJoZGlkIjoiM2U3OTNjYzVmMDQ4MDk5MzBhMTYzODZhMDc2Zjc3MzAiLCJ1c2VySWQiOiI3MjQ2NjYwNTAifQ==</vt:lpwstr>
  </property>
</Properties>
</file>