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6326A">
      <w:pPr>
        <w:pStyle w:val="2"/>
        <w:spacing w:before="0" w:after="0" w:afterLines="0" w:line="620" w:lineRule="exact"/>
        <w:ind w:left="0"/>
        <w:jc w:val="left"/>
        <w:rPr>
          <w:rFonts w:ascii="黑体" w:hAnsi="黑体" w:eastAsia="黑体" w:cs="黑体"/>
        </w:rPr>
      </w:pPr>
      <w:bookmarkStart w:id="0" w:name="_GoBack"/>
      <w:r>
        <w:rPr>
          <w:rFonts w:hint="eastAsia" w:ascii="黑体" w:hAnsi="黑体" w:eastAsia="黑体" w:cs="黑体"/>
        </w:rPr>
        <w:t>附件</w:t>
      </w:r>
    </w:p>
    <w:p w14:paraId="201FEB9F">
      <w:pPr>
        <w:pStyle w:val="2"/>
        <w:spacing w:before="0" w:after="20"/>
        <w:ind w:left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中国电力建设企业协会标准立项申请表</w:t>
      </w:r>
    </w:p>
    <w:bookmarkEnd w:id="0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036"/>
        <w:gridCol w:w="300"/>
        <w:gridCol w:w="353"/>
        <w:gridCol w:w="1777"/>
        <w:gridCol w:w="40"/>
        <w:gridCol w:w="703"/>
        <w:gridCol w:w="703"/>
        <w:gridCol w:w="684"/>
        <w:gridCol w:w="19"/>
        <w:gridCol w:w="703"/>
        <w:gridCol w:w="703"/>
        <w:gridCol w:w="707"/>
      </w:tblGrid>
      <w:tr w14:paraId="78197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794" w:type="dxa"/>
            <w:vAlign w:val="center"/>
          </w:tcPr>
          <w:p w14:paraId="6A2C321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项目名称</w:t>
            </w:r>
          </w:p>
        </w:tc>
        <w:tc>
          <w:tcPr>
            <w:tcW w:w="3506" w:type="dxa"/>
            <w:gridSpan w:val="5"/>
            <w:vAlign w:val="center"/>
          </w:tcPr>
          <w:p w14:paraId="62736DA0">
            <w:pPr>
              <w:spacing w:line="0" w:lineRule="atLeas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00A7DE8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主要起草单位</w:t>
            </w:r>
          </w:p>
        </w:tc>
        <w:tc>
          <w:tcPr>
            <w:tcW w:w="3519" w:type="dxa"/>
            <w:gridSpan w:val="6"/>
            <w:vAlign w:val="center"/>
          </w:tcPr>
          <w:p w14:paraId="2148208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574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794" w:type="dxa"/>
            <w:vAlign w:val="center"/>
          </w:tcPr>
          <w:p w14:paraId="18B396BA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制定或</w:t>
            </w:r>
          </w:p>
          <w:p w14:paraId="71875032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修订</w:t>
            </w:r>
          </w:p>
        </w:tc>
        <w:tc>
          <w:tcPr>
            <w:tcW w:w="1036" w:type="dxa"/>
            <w:vAlign w:val="center"/>
          </w:tcPr>
          <w:p w14:paraId="2CD7F99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53" w:type="dxa"/>
            <w:gridSpan w:val="2"/>
            <w:vAlign w:val="center"/>
          </w:tcPr>
          <w:p w14:paraId="4EA41B2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被修订标准号</w:t>
            </w:r>
          </w:p>
        </w:tc>
        <w:tc>
          <w:tcPr>
            <w:tcW w:w="1817" w:type="dxa"/>
            <w:gridSpan w:val="2"/>
            <w:vAlign w:val="center"/>
          </w:tcPr>
          <w:p w14:paraId="7B24267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7402286E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标准类别</w:t>
            </w:r>
          </w:p>
        </w:tc>
        <w:tc>
          <w:tcPr>
            <w:tcW w:w="703" w:type="dxa"/>
            <w:vAlign w:val="center"/>
          </w:tcPr>
          <w:p w14:paraId="07F6636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3" w:type="dxa"/>
            <w:gridSpan w:val="2"/>
            <w:vAlign w:val="center"/>
          </w:tcPr>
          <w:p w14:paraId="1AFD66B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是否采标</w:t>
            </w:r>
          </w:p>
        </w:tc>
        <w:tc>
          <w:tcPr>
            <w:tcW w:w="703" w:type="dxa"/>
            <w:vAlign w:val="center"/>
          </w:tcPr>
          <w:p w14:paraId="605B35E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3" w:type="dxa"/>
            <w:vAlign w:val="center"/>
          </w:tcPr>
          <w:p w14:paraId="7EA678B4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完成时间</w:t>
            </w:r>
          </w:p>
        </w:tc>
        <w:tc>
          <w:tcPr>
            <w:tcW w:w="707" w:type="dxa"/>
            <w:vAlign w:val="center"/>
          </w:tcPr>
          <w:p w14:paraId="4D9942E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0104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atLeast"/>
          <w:jc w:val="center"/>
        </w:trPr>
        <w:tc>
          <w:tcPr>
            <w:tcW w:w="8522" w:type="dxa"/>
            <w:gridSpan w:val="13"/>
          </w:tcPr>
          <w:p w14:paraId="3DBADB8C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目的和理由：</w:t>
            </w:r>
          </w:p>
        </w:tc>
      </w:tr>
      <w:tr w14:paraId="67B0A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atLeast"/>
          <w:jc w:val="center"/>
        </w:trPr>
        <w:tc>
          <w:tcPr>
            <w:tcW w:w="8522" w:type="dxa"/>
            <w:gridSpan w:val="13"/>
          </w:tcPr>
          <w:p w14:paraId="0A5DD98C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适用范围和主要技术内容：（示例：本文件适用于</w:t>
            </w:r>
            <w:r>
              <w:rPr>
                <w:rFonts w:ascii="仿宋_GB2312" w:eastAsia="仿宋_GB2312"/>
                <w:szCs w:val="21"/>
              </w:rPr>
              <w:t>****</w:t>
            </w:r>
            <w:r>
              <w:rPr>
                <w:rFonts w:hint="eastAsia" w:ascii="仿宋_GB2312" w:eastAsia="仿宋_GB2312"/>
                <w:szCs w:val="21"/>
              </w:rPr>
              <w:t>单位的作业过程危害辨识与风险评估工作。）</w:t>
            </w:r>
          </w:p>
          <w:p w14:paraId="597842F7">
            <w:pPr>
              <w:rPr>
                <w:rFonts w:ascii="仿宋_GB2312" w:eastAsia="仿宋_GB2312"/>
                <w:szCs w:val="21"/>
              </w:rPr>
            </w:pPr>
          </w:p>
        </w:tc>
      </w:tr>
      <w:tr w14:paraId="67D47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7" w:hRule="atLeast"/>
          <w:jc w:val="center"/>
        </w:trPr>
        <w:tc>
          <w:tcPr>
            <w:tcW w:w="8522" w:type="dxa"/>
            <w:gridSpan w:val="13"/>
          </w:tcPr>
          <w:p w14:paraId="26EE8534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国内外情况及现有标准简要说明：</w:t>
            </w:r>
          </w:p>
        </w:tc>
      </w:tr>
      <w:tr w14:paraId="58750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2130" w:type="dxa"/>
            <w:gridSpan w:val="3"/>
          </w:tcPr>
          <w:p w14:paraId="5FA154A5">
            <w:r>
              <w:rPr>
                <w:rFonts w:hint="eastAsia" w:ascii="仿宋_GB2312" w:hAnsi="宋体" w:eastAsia="仿宋_GB2312"/>
                <w:szCs w:val="21"/>
              </w:rPr>
              <w:t>中国电力建设企业协会标准化管理委员会</w:t>
            </w:r>
          </w:p>
          <w:p w14:paraId="016AFB3B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意见：</w:t>
            </w:r>
          </w:p>
        </w:tc>
        <w:tc>
          <w:tcPr>
            <w:tcW w:w="2130" w:type="dxa"/>
            <w:gridSpan w:val="2"/>
            <w:vAlign w:val="center"/>
          </w:tcPr>
          <w:p w14:paraId="1FE22F63">
            <w:pPr>
              <w:jc w:val="left"/>
              <w:rPr>
                <w:rFonts w:hint="eastAsia" w:ascii="仿宋_GB2312" w:eastAsia="仿宋_GB2312"/>
                <w:szCs w:val="21"/>
              </w:rPr>
            </w:pPr>
          </w:p>
          <w:p w14:paraId="20F2E7AA">
            <w:pPr>
              <w:jc w:val="left"/>
              <w:rPr>
                <w:rFonts w:hint="eastAsia" w:ascii="仿宋_GB2312" w:eastAsia="仿宋_GB2312"/>
                <w:szCs w:val="21"/>
              </w:rPr>
            </w:pPr>
          </w:p>
          <w:p w14:paraId="5EBCD4CC">
            <w:pPr>
              <w:jc w:val="left"/>
              <w:rPr>
                <w:rFonts w:ascii="仿宋_GB2312" w:eastAsia="仿宋_GB2312"/>
                <w:sz w:val="18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签字：</w:t>
            </w:r>
          </w:p>
          <w:p w14:paraId="4D69A544">
            <w:pPr>
              <w:rPr>
                <w:rFonts w:ascii="仿宋_GB2312" w:eastAsia="仿宋_GB2312"/>
                <w:szCs w:val="21"/>
              </w:rPr>
            </w:pPr>
          </w:p>
          <w:p w14:paraId="4B7819F9">
            <w:pPr>
              <w:rPr>
                <w:rFonts w:ascii="仿宋_GB2312" w:eastAsia="仿宋_GB2312"/>
                <w:szCs w:val="21"/>
              </w:rPr>
            </w:pPr>
          </w:p>
          <w:p w14:paraId="2B3C38D7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（公章）</w:t>
            </w:r>
          </w:p>
          <w:p w14:paraId="2BA2A28E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  <w:tc>
          <w:tcPr>
            <w:tcW w:w="2130" w:type="dxa"/>
            <w:gridSpan w:val="4"/>
          </w:tcPr>
          <w:p w14:paraId="6233DEE0"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主编单位意见：</w:t>
            </w:r>
          </w:p>
        </w:tc>
        <w:tc>
          <w:tcPr>
            <w:tcW w:w="2132" w:type="dxa"/>
            <w:gridSpan w:val="4"/>
            <w:vAlign w:val="center"/>
          </w:tcPr>
          <w:p w14:paraId="06737DA9">
            <w:pPr>
              <w:jc w:val="left"/>
              <w:rPr>
                <w:rFonts w:hint="eastAsia" w:ascii="仿宋_GB2312" w:eastAsia="仿宋_GB2312"/>
                <w:szCs w:val="21"/>
              </w:rPr>
            </w:pPr>
          </w:p>
          <w:p w14:paraId="21AD7E0E">
            <w:pPr>
              <w:jc w:val="left"/>
              <w:rPr>
                <w:rFonts w:hint="eastAsia" w:ascii="仿宋_GB2312" w:eastAsia="仿宋_GB2312"/>
                <w:szCs w:val="21"/>
              </w:rPr>
            </w:pPr>
          </w:p>
          <w:p w14:paraId="5D216FA6">
            <w:pPr>
              <w:jc w:val="left"/>
              <w:rPr>
                <w:rFonts w:hint="eastAsia" w:ascii="仿宋_GB2312" w:eastAsia="仿宋_GB2312"/>
                <w:szCs w:val="21"/>
              </w:rPr>
            </w:pPr>
          </w:p>
          <w:p w14:paraId="0C298FFA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签字：</w:t>
            </w:r>
          </w:p>
          <w:p w14:paraId="26899AE7">
            <w:pPr>
              <w:rPr>
                <w:rFonts w:ascii="仿宋_GB2312" w:eastAsia="仿宋_GB2312"/>
                <w:szCs w:val="21"/>
              </w:rPr>
            </w:pPr>
          </w:p>
          <w:p w14:paraId="4FB0FAF7">
            <w:pPr>
              <w:rPr>
                <w:rFonts w:ascii="仿宋_GB2312" w:eastAsia="仿宋_GB2312"/>
                <w:szCs w:val="21"/>
              </w:rPr>
            </w:pPr>
          </w:p>
          <w:p w14:paraId="53B0475B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（公章）</w:t>
            </w:r>
          </w:p>
          <w:p w14:paraId="11EB96B4">
            <w:pPr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</w:tr>
      <w:tr w14:paraId="0BF44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2130" w:type="dxa"/>
            <w:gridSpan w:val="3"/>
            <w:vAlign w:val="center"/>
          </w:tcPr>
          <w:p w14:paraId="079E7D99">
            <w:pPr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标准计划申报单位</w:t>
            </w:r>
          </w:p>
          <w:p w14:paraId="763C81E1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联系人</w:t>
            </w:r>
          </w:p>
        </w:tc>
        <w:tc>
          <w:tcPr>
            <w:tcW w:w="2130" w:type="dxa"/>
            <w:gridSpan w:val="2"/>
            <w:vAlign w:val="center"/>
          </w:tcPr>
          <w:p w14:paraId="1799616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30" w:type="dxa"/>
            <w:gridSpan w:val="4"/>
            <w:vAlign w:val="center"/>
          </w:tcPr>
          <w:p w14:paraId="44887D1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联系电话</w:t>
            </w:r>
          </w:p>
        </w:tc>
        <w:tc>
          <w:tcPr>
            <w:tcW w:w="2132" w:type="dxa"/>
            <w:gridSpan w:val="4"/>
            <w:vAlign w:val="center"/>
          </w:tcPr>
          <w:p w14:paraId="7B18175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14:paraId="4E62A1EC">
      <w:pPr>
        <w:ind w:right="640"/>
        <w:jc w:val="both"/>
        <w:rPr>
          <w:rFonts w:hAns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Cs w:val="21"/>
        </w:rPr>
        <w:t>注：如本表空间不够，可另附页。</w:t>
      </w: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2312">
    <w:altName w:val="楷体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5474B3C6">
        <w:pPr>
          <w:pStyle w:val="5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79CC894F">
        <w:pPr>
          <w:pStyle w:val="5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EC04EA"/>
    <w:rsid w:val="0F2763CB"/>
    <w:rsid w:val="10860065"/>
    <w:rsid w:val="14CC7B4A"/>
    <w:rsid w:val="1F21776F"/>
    <w:rsid w:val="22F2593D"/>
    <w:rsid w:val="249F6C29"/>
    <w:rsid w:val="295D7DB7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5A718D3"/>
    <w:rsid w:val="36CD3B78"/>
    <w:rsid w:val="39E8327A"/>
    <w:rsid w:val="3DA611A8"/>
    <w:rsid w:val="4186168D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CA1424F"/>
    <w:rsid w:val="5DD8726A"/>
    <w:rsid w:val="5EFC13F8"/>
    <w:rsid w:val="5F8834EA"/>
    <w:rsid w:val="62B32459"/>
    <w:rsid w:val="62F961DB"/>
    <w:rsid w:val="63481CF4"/>
    <w:rsid w:val="63B134BF"/>
    <w:rsid w:val="64EA151C"/>
    <w:rsid w:val="6E403312"/>
    <w:rsid w:val="71E33C22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楷体_GB2312" w:hAnsi="方正楷体_GB2312" w:eastAsia="方正楷体_GB2312" w:cs="方正楷体_GB2312"/>
      <w:sz w:val="32"/>
      <w:szCs w:val="32"/>
      <w:lang w:val="en-US" w:eastAsia="en-US" w:bidi="ar-SA"/>
    </w:r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3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871</Words>
  <Characters>971</Characters>
  <Lines>1</Lines>
  <Paragraphs>1</Paragraphs>
  <TotalTime>2</TotalTime>
  <ScaleCrop>false</ScaleCrop>
  <LinksUpToDate>false</LinksUpToDate>
  <CharactersWithSpaces>1099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2026-01-07T05:57:40Z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3A86DEA20E85497CA26FA5C0E760467D_13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