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5ACE8">
      <w:pPr>
        <w:pStyle w:val="109"/>
        <w:framePr w:w="9639" w:h="624" w:hRule="exact" w:hSpace="181" w:vSpace="181" w:wrap="around" w:hAnchor="page" w:x="1279" w:y="2175"/>
        <w:rPr>
          <w:rFonts w:ascii="Times New Roman" w:eastAsia="黑体"/>
          <w:w w:val="110"/>
          <w:szCs w:val="52"/>
        </w:rPr>
      </w:pPr>
      <w:bookmarkStart w:id="0" w:name="_Hlk26473981"/>
      <w:r>
        <w:rPr>
          <w:rFonts w:hint="eastAsia" w:ascii="Times New Roman" w:eastAsia="黑体"/>
          <w:w w:val="110"/>
          <w:szCs w:val="52"/>
        </w:rPr>
        <w:t xml:space="preserve"> 中国电力建设企业协会团体标准</w:t>
      </w:r>
    </w:p>
    <w:bookmarkEnd w:id="0"/>
    <w:p w14:paraId="7067316C">
      <w:pPr>
        <w:pStyle w:val="114"/>
        <w:framePr w:wrap="around" w:y="3141"/>
        <w:ind w:firstLine="560"/>
        <w:rPr>
          <w:rFonts w:ascii="Times New Roman" w:eastAsia="方正小标宋_GBK" w:cs="方正小标宋_GBK"/>
        </w:rPr>
      </w:pPr>
    </w:p>
    <w:p w14:paraId="41DFE0DD">
      <w:pPr>
        <w:pStyle w:val="114"/>
        <w:framePr w:wrap="around" w:y="3141"/>
        <w:ind w:firstLine="560"/>
        <w:rPr>
          <w:rFonts w:ascii="Times New Roman"/>
        </w:rPr>
      </w:pPr>
      <w:r>
        <w:rPr>
          <w:rFonts w:hint="eastAsia" w:ascii="Times New Roman" w:eastAsia="方正小标宋_GBK" w:cs="方正小标宋_GBK"/>
        </w:rPr>
        <w:t>T/</w:t>
      </w:r>
      <w:r>
        <w:rPr>
          <w:rFonts w:hint="eastAsia" w:ascii="Times New Roman" w:eastAsia="方正小标宋_GBK" w:cs="方正小标宋_GBK"/>
        </w:rPr>
        <w:fldChar w:fldCharType="begin">
          <w:ffData>
            <w:name w:val="文字1"/>
            <w:enabled/>
            <w:calcOnExit w:val="0"/>
            <w:textInput>
              <w:default w:val="XXX"/>
            </w:textInput>
          </w:ffData>
        </w:fldChar>
      </w:r>
      <w:bookmarkStart w:id="1" w:name="文字1"/>
      <w:r>
        <w:rPr>
          <w:rFonts w:hint="eastAsia" w:ascii="Times New Roman" w:eastAsia="方正小标宋_GBK" w:cs="方正小标宋_GBK"/>
        </w:rPr>
        <w:instrText xml:space="preserve"> FORMTEXT </w:instrText>
      </w:r>
      <w:r>
        <w:rPr>
          <w:rFonts w:hint="eastAsia" w:ascii="Times New Roman" w:eastAsia="方正小标宋_GBK" w:cs="方正小标宋_GBK"/>
        </w:rPr>
        <w:fldChar w:fldCharType="separate"/>
      </w:r>
      <w:r>
        <w:rPr>
          <w:rFonts w:hint="eastAsia" w:ascii="Times New Roman" w:eastAsia="方正小标宋_GBK" w:cs="方正小标宋_GBK"/>
        </w:rPr>
        <w:t>CEPCA</w:t>
      </w:r>
      <w:r>
        <w:rPr>
          <w:rFonts w:hint="eastAsia" w:ascii="Times New Roman" w:eastAsia="方正小标宋_GBK" w:cs="方正小标宋_GBK"/>
        </w:rPr>
        <w:fldChar w:fldCharType="end"/>
      </w:r>
      <w:bookmarkEnd w:id="1"/>
      <w:r>
        <w:rPr>
          <w:rFonts w:ascii="Times New Roman"/>
        </w:rPr>
        <w:t xml:space="preserve"> </w:t>
      </w:r>
      <w:r>
        <w:rPr>
          <w:rFonts w:ascii="Times New Roman"/>
        </w:rPr>
        <w:fldChar w:fldCharType="begin">
          <w:ffData>
            <w:name w:val="NSTD_CODE_F"/>
            <w:enabled/>
            <w:calcOnExit w:val="0"/>
            <w:textInput>
              <w:default w:val="XXXX"/>
            </w:textInput>
          </w:ffData>
        </w:fldChar>
      </w:r>
      <w:bookmarkStart w:id="2" w:name="NSTD_CODE_F"/>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2"/>
      <w:r>
        <w:rPr>
          <w:rFonts w:ascii="Times New Roman"/>
        </w:rPr>
        <w:t>—</w:t>
      </w:r>
      <w:r>
        <w:rPr>
          <w:rFonts w:ascii="Times New Roman"/>
        </w:rPr>
        <w:fldChar w:fldCharType="begin">
          <w:ffData>
            <w:name w:val="NSTD_CODE_B"/>
            <w:enabled/>
            <w:calcOnExit w:val="0"/>
            <w:textInput>
              <w:default w:val="XXXX"/>
            </w:textInput>
          </w:ffData>
        </w:fldChar>
      </w:r>
      <w:bookmarkStart w:id="3" w:name="NSTD_CODE_B"/>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3"/>
    </w:p>
    <w:p w14:paraId="44C25607">
      <w:pPr>
        <w:pStyle w:val="115"/>
        <w:framePr w:wrap="around" w:y="3141"/>
        <w:ind w:firstLine="420"/>
        <w:rPr>
          <w:rFonts w:ascii="Times New Roman"/>
        </w:rPr>
      </w:pPr>
      <w:r>
        <w:rPr>
          <w:rFonts w:ascii="Times New Roman"/>
        </w:rPr>
        <w:fldChar w:fldCharType="begin">
          <w:ffData>
            <w:name w:val="OSTD_CODE"/>
            <w:enabled/>
            <w:calcOnExit w:val="0"/>
            <w:textInput/>
          </w:ffData>
        </w:fldChar>
      </w:r>
      <w:bookmarkStart w:id="4" w:name="OSTD_CODE"/>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4"/>
    </w:p>
    <w:p w14:paraId="6E6B18EA">
      <w:pPr>
        <w:pStyle w:val="115"/>
        <w:framePr w:wrap="around" w:y="3141"/>
        <w:ind w:firstLine="420"/>
        <w:rPr>
          <w:rFonts w:ascii="Times New Roman"/>
        </w:rPr>
      </w:pPr>
    </w:p>
    <w:p w14:paraId="1DA7C910">
      <w:pPr>
        <w:rPr>
          <w:rFonts w:ascii="Times New Roman" w:hAnsi="Times New Roman" w:eastAsia="黑体"/>
          <w:kern w:val="0"/>
          <w:sz w:val="10"/>
          <w:szCs w:val="10"/>
        </w:rPr>
      </w:pPr>
      <w:r>
        <w:rPr>
          <w:rFonts w:ascii="Times New Roman" w:hAnsi="Times New Roman"/>
          <w:sz w:val="10"/>
        </w:rPr>
        <mc:AlternateContent>
          <mc:Choice Requires="wps">
            <w:drawing>
              <wp:anchor distT="0" distB="0" distL="114300" distR="114300" simplePos="0" relativeHeight="251661312" behindDoc="0" locked="0" layoutInCell="1" allowOverlap="1">
                <wp:simplePos x="0" y="0"/>
                <wp:positionH relativeFrom="column">
                  <wp:posOffset>-302260</wp:posOffset>
                </wp:positionH>
                <wp:positionV relativeFrom="paragraph">
                  <wp:posOffset>-655320</wp:posOffset>
                </wp:positionV>
                <wp:extent cx="975360" cy="498475"/>
                <wp:effectExtent l="0" t="0" r="0" b="0"/>
                <wp:wrapNone/>
                <wp:docPr id="2" name="文本框 2"/>
                <wp:cNvGraphicFramePr/>
                <a:graphic xmlns:a="http://schemas.openxmlformats.org/drawingml/2006/main">
                  <a:graphicData uri="http://schemas.microsoft.com/office/word/2010/wordprocessingShape">
                    <wps:wsp>
                      <wps:cNvSpPr txBox="1"/>
                      <wps:spPr>
                        <a:xfrm>
                          <a:off x="875665" y="513715"/>
                          <a:ext cx="975360" cy="498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95AF78">
                            <w:pPr>
                              <w:rPr>
                                <w:rFonts w:hint="eastAsia" w:ascii="Malgun Gothic" w:hAnsi="Malgun Gothic" w:eastAsia="黑体" w:cs="Malgun Gothic"/>
                                <w:kern w:val="0"/>
                                <w:sz w:val="18"/>
                                <w:szCs w:val="18"/>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9</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8pt;margin-top:-51.6pt;height:39.25pt;width:76.8pt;z-index:251661312;mso-width-relative:page;mso-height-relative:page;" filled="f" stroked="f" coordsize="21600,21600" o:gfxdata="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0t9MXt0AAAAMAQAADwAAAAAA&#10;AAABACAAAAAiAAAAZHJzL2Rvd25yZXYueG1sUEsBAhQAFAAAAAgAh07iQFAwabxHAgAAbwQAAA4A&#10;AAAAAAAAAQAgAAAALAEAAGRycy9lMm9Eb2MueG1sUEsFBgAAAAAGAAYAWQEAAOUFAAAAAA==&#10;">
                <v:fill on="f" focussize="0,0"/>
                <v:stroke on="f" weight="0.5pt"/>
                <v:imagedata o:title=""/>
                <o:lock v:ext="edit" aspectratio="f"/>
                <v:textbox>
                  <w:txbxContent>
                    <w:p w14:paraId="1595AF78">
                      <w:pPr>
                        <w:rPr>
                          <w:rFonts w:hint="eastAsia" w:ascii="Malgun Gothic" w:hAnsi="Malgun Gothic" w:eastAsia="黑体" w:cs="Malgun Gothic"/>
                          <w:kern w:val="0"/>
                          <w:sz w:val="18"/>
                          <w:szCs w:val="18"/>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9</w:t>
                      </w:r>
                    </w:p>
                  </w:txbxContent>
                </v:textbox>
              </v:shape>
            </w:pict>
          </mc:Fallback>
        </mc:AlternateContent>
      </w:r>
      <w:r>
        <w:rPr>
          <w:rFonts w:ascii="Times New Roman" w:hAnsi="Times New Roman"/>
          <w:sz w:val="10"/>
        </w:rPr>
        <mc:AlternateContent>
          <mc:Choice Requires="wps">
            <w:drawing>
              <wp:anchor distT="0" distB="0" distL="114300" distR="114300" simplePos="0" relativeHeight="251662336" behindDoc="0" locked="0" layoutInCell="1" allowOverlap="1">
                <wp:simplePos x="0" y="0"/>
                <wp:positionH relativeFrom="column">
                  <wp:posOffset>2750185</wp:posOffset>
                </wp:positionH>
                <wp:positionV relativeFrom="paragraph">
                  <wp:posOffset>-897890</wp:posOffset>
                </wp:positionV>
                <wp:extent cx="3000375" cy="824230"/>
                <wp:effectExtent l="0" t="0" r="0" b="0"/>
                <wp:wrapNone/>
                <wp:docPr id="3" name="文本框 3"/>
                <wp:cNvGraphicFramePr/>
                <a:graphic xmlns:a="http://schemas.openxmlformats.org/drawingml/2006/main">
                  <a:graphicData uri="http://schemas.microsoft.com/office/word/2010/wordprocessingShape">
                    <wps:wsp>
                      <wps:cNvSpPr txBox="1"/>
                      <wps:spPr>
                        <a:xfrm>
                          <a:off x="2494915" y="405130"/>
                          <a:ext cx="3000375" cy="8242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9666B">
                            <w:pPr>
                              <w:rPr>
                                <w:rFonts w:ascii="方正小标宋_GBK" w:hAnsi="方正小标宋_GBK" w:eastAsia="方正小标宋_GBK" w:cs="方正小标宋_GBK"/>
                                <w:w w:val="120"/>
                                <w:sz w:val="84"/>
                                <w:szCs w:val="84"/>
                              </w:rPr>
                            </w:pPr>
                            <w:r>
                              <w:rPr>
                                <w:rFonts w:hint="eastAsia" w:ascii="方正小标宋_GBK" w:hAnsi="方正小标宋_GBK" w:eastAsia="方正小标宋_GBK" w:cs="方正小标宋_GBK"/>
                                <w:w w:val="120"/>
                                <w:sz w:val="84"/>
                                <w:szCs w:val="84"/>
                              </w:rPr>
                              <w:t>T/CEPCA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6.55pt;margin-top:-70.7pt;height:64.9pt;width:236.25pt;z-index:251662336;mso-width-relative:page;mso-height-relative:page;" filled="f" stroked="f" coordsize="21600,21600" o:gfxdata="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L7BG4t0AAAAMAQAADwAAAAAA&#10;AAABACAAAAAiAAAAZHJzL2Rvd25yZXYueG1sUEsBAhQAFAAAAAgAh07iQGG87YJHAgAAcQQAAA4A&#10;AAAAAAAAAQAgAAAALAEAAGRycy9lMm9Eb2MueG1sUEsFBgAAAAAGAAYAWQEAAOUFAAAAAA==&#10;">
                <v:fill on="f" focussize="0,0"/>
                <v:stroke on="f" weight="0.5pt"/>
                <v:imagedata o:title=""/>
                <o:lock v:ext="edit" aspectratio="f"/>
                <v:textbox>
                  <w:txbxContent>
                    <w:p w14:paraId="0AF9666B">
                      <w:pPr>
                        <w:rPr>
                          <w:rFonts w:ascii="方正小标宋_GBK" w:hAnsi="方正小标宋_GBK" w:eastAsia="方正小标宋_GBK" w:cs="方正小标宋_GBK"/>
                          <w:w w:val="120"/>
                          <w:sz w:val="84"/>
                          <w:szCs w:val="84"/>
                        </w:rPr>
                      </w:pPr>
                      <w:r>
                        <w:rPr>
                          <w:rFonts w:hint="eastAsia" w:ascii="方正小标宋_GBK" w:hAnsi="方正小标宋_GBK" w:eastAsia="方正小标宋_GBK" w:cs="方正小标宋_GBK"/>
                          <w:w w:val="120"/>
                          <w:sz w:val="84"/>
                          <w:szCs w:val="84"/>
                        </w:rPr>
                        <w:t>T/CEPCA</w:t>
                      </w:r>
                    </w:p>
                  </w:txbxContent>
                </v:textbox>
              </v:shape>
            </w:pict>
          </mc:Fallback>
        </mc:AlternateContent>
      </w: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8D92E9F">
      <w:pPr>
        <w:pStyle w:val="109"/>
        <w:framePr w:w="9639" w:h="6976" w:hRule="exact" w:hSpace="0" w:vSpace="0" w:wrap="around" w:hAnchor="page" w:y="6408"/>
        <w:jc w:val="center"/>
        <w:rPr>
          <w:rFonts w:ascii="Times New Roman" w:eastAsia="黑体"/>
          <w:b w:val="0"/>
          <w:bCs w:val="0"/>
          <w:w w:val="100"/>
        </w:rPr>
      </w:pPr>
    </w:p>
    <w:p w14:paraId="4EDE725C">
      <w:pPr>
        <w:pStyle w:val="116"/>
        <w:framePr w:h="6974" w:hRule="exact" w:wrap="around" w:x="1381" w:y="5746" w:anchorLock="1"/>
        <w:outlineLvl w:val="0"/>
        <w:rPr>
          <w:rFonts w:ascii="Times New Roman" w:hAnsi="Times New Roman"/>
        </w:rPr>
      </w:pPr>
      <w:bookmarkStart w:id="5" w:name="_Toc29029"/>
      <w:bookmarkStart w:id="6" w:name="_Toc211612900"/>
      <w:bookmarkStart w:id="7" w:name="_Toc10498"/>
      <w:r>
        <w:rPr>
          <w:rFonts w:hint="eastAsia" w:ascii="Times New Roman" w:hAnsi="Times New Roman"/>
        </w:rPr>
        <w:t>静止调相机</w:t>
      </w:r>
      <w:bookmarkEnd w:id="5"/>
      <w:bookmarkEnd w:id="6"/>
      <w:bookmarkEnd w:id="7"/>
      <w:r>
        <w:rPr>
          <w:rFonts w:hint="eastAsia" w:ascii="Times New Roman" w:hAnsi="Times New Roman"/>
        </w:rPr>
        <w:t xml:space="preserve">  </w:t>
      </w:r>
    </w:p>
    <w:p w14:paraId="46D62324">
      <w:pPr>
        <w:pStyle w:val="116"/>
        <w:framePr w:h="6974" w:hRule="exact" w:wrap="around" w:x="1381" w:y="5746" w:anchorLock="1"/>
        <w:outlineLvl w:val="0"/>
        <w:rPr>
          <w:rFonts w:ascii="Times New Roman" w:hAnsi="Times New Roman"/>
        </w:rPr>
      </w:pPr>
      <w:bookmarkStart w:id="8" w:name="_Toc8397"/>
      <w:bookmarkStart w:id="9" w:name="_Toc2984"/>
      <w:bookmarkStart w:id="10" w:name="_Toc2578"/>
      <w:bookmarkStart w:id="11" w:name="_Toc32750"/>
      <w:bookmarkStart w:id="12" w:name="_Toc211612901"/>
      <w:r>
        <w:rPr>
          <w:rFonts w:hint="eastAsia" w:ascii="Times New Roman" w:hAnsi="Times New Roman"/>
        </w:rPr>
        <w:t>第3部分：现场并网试验</w:t>
      </w:r>
      <w:bookmarkEnd w:id="8"/>
      <w:bookmarkEnd w:id="9"/>
      <w:bookmarkEnd w:id="10"/>
      <w:bookmarkEnd w:id="11"/>
      <w:bookmarkEnd w:id="12"/>
    </w:p>
    <w:p w14:paraId="200EEF40">
      <w:pPr>
        <w:framePr w:w="9639" w:h="6974" w:hRule="exact" w:wrap="around" w:vAnchor="page" w:hAnchor="page" w:x="1381" w:y="5746" w:anchorLock="1"/>
        <w:ind w:left="-1418"/>
        <w:rPr>
          <w:rFonts w:ascii="Times New Roman" w:hAnsi="Times New Roman"/>
        </w:rPr>
      </w:pPr>
    </w:p>
    <w:p w14:paraId="77FD358D">
      <w:pPr>
        <w:pStyle w:val="110"/>
        <w:framePr w:w="9639" w:h="6974" w:hRule="exact" w:wrap="around" w:vAnchor="page" w:hAnchor="page" w:x="1381" w:y="5746" w:anchorLock="1"/>
        <w:textAlignment w:val="bottom"/>
        <w:rPr>
          <w:rFonts w:eastAsia="黑体"/>
          <w:b/>
          <w:bCs/>
          <w:szCs w:val="28"/>
        </w:rPr>
      </w:pPr>
      <w:r>
        <w:rPr>
          <w:rFonts w:eastAsia="黑体"/>
          <w:b/>
          <w:bCs/>
          <w:szCs w:val="28"/>
        </w:rPr>
        <w:t xml:space="preserve">Static </w:t>
      </w:r>
      <w:r>
        <w:rPr>
          <w:rFonts w:hint="eastAsia" w:eastAsia="黑体"/>
          <w:b/>
          <w:bCs/>
          <w:szCs w:val="28"/>
        </w:rPr>
        <w:t xml:space="preserve"> Condenser</w:t>
      </w:r>
      <w:r>
        <w:rPr>
          <w:rFonts w:eastAsia="黑体"/>
          <w:b/>
          <w:bCs/>
          <w:szCs w:val="28"/>
        </w:rPr>
        <w:t xml:space="preserve"> </w:t>
      </w:r>
    </w:p>
    <w:p w14:paraId="47FC511E">
      <w:pPr>
        <w:pStyle w:val="110"/>
        <w:framePr w:w="9639" w:h="6974" w:hRule="exact" w:wrap="around" w:vAnchor="page" w:hAnchor="page" w:x="1381" w:y="5746" w:anchorLock="1"/>
        <w:textAlignment w:val="bottom"/>
        <w:rPr>
          <w:rFonts w:eastAsia="黑体"/>
          <w:b/>
          <w:bCs/>
          <w:szCs w:val="28"/>
        </w:rPr>
      </w:pPr>
      <w:r>
        <w:rPr>
          <w:rFonts w:eastAsia="黑体"/>
          <w:b/>
          <w:bCs/>
          <w:szCs w:val="28"/>
        </w:rPr>
        <w:t xml:space="preserve">Part </w:t>
      </w:r>
      <w:r>
        <w:rPr>
          <w:rFonts w:hint="eastAsia" w:eastAsia="黑体"/>
          <w:b/>
          <w:bCs/>
          <w:szCs w:val="28"/>
        </w:rPr>
        <w:t>3</w:t>
      </w:r>
      <w:r>
        <w:rPr>
          <w:rFonts w:eastAsia="黑体"/>
          <w:b/>
          <w:bCs/>
          <w:szCs w:val="28"/>
        </w:rPr>
        <w:t xml:space="preserve">: </w:t>
      </w:r>
      <w:r>
        <w:rPr>
          <w:rFonts w:hint="eastAsia" w:eastAsia="黑体"/>
          <w:b/>
          <w:bCs/>
          <w:szCs w:val="28"/>
        </w:rPr>
        <w:t xml:space="preserve">Flied </w:t>
      </w:r>
      <w:r>
        <w:rPr>
          <w:rFonts w:eastAsia="黑体"/>
          <w:b/>
          <w:bCs/>
          <w:szCs w:val="28"/>
        </w:rPr>
        <w:t>Tests</w:t>
      </w:r>
      <w:r>
        <w:rPr>
          <w:rFonts w:hint="eastAsia" w:eastAsia="黑体"/>
          <w:b/>
          <w:bCs/>
          <w:szCs w:val="28"/>
        </w:rPr>
        <w:t xml:space="preserve"> of Grid Connection</w:t>
      </w:r>
      <w:r>
        <w:rPr>
          <w:rFonts w:eastAsia="黑体"/>
          <w:b/>
          <w:bCs/>
          <w:szCs w:val="28"/>
        </w:rPr>
        <w:t xml:space="preserve">  </w:t>
      </w:r>
    </w:p>
    <w:p w14:paraId="35C0BF25">
      <w:pPr>
        <w:framePr w:w="9639" w:h="6974" w:hRule="exact" w:wrap="around" w:vAnchor="page" w:hAnchor="page" w:x="1381" w:y="5746" w:anchorLock="1"/>
        <w:spacing w:line="760" w:lineRule="exact"/>
        <w:ind w:left="-1418"/>
        <w:rPr>
          <w:rFonts w:ascii="Times New Roman" w:hAnsi="Times New Roman"/>
        </w:rPr>
      </w:pPr>
    </w:p>
    <w:p w14:paraId="3E71C0B7">
      <w:pPr>
        <w:pStyle w:val="110"/>
        <w:framePr w:w="9639" w:h="6974" w:hRule="exact" w:wrap="around" w:vAnchor="page" w:hAnchor="page" w:x="1381" w:y="5746" w:anchorLock="1"/>
        <w:textAlignment w:val="bottom"/>
        <w:rPr>
          <w:rFonts w:eastAsia="黑体"/>
          <w:szCs w:val="28"/>
        </w:rPr>
      </w:pPr>
    </w:p>
    <w:p w14:paraId="2CFAF0E4">
      <w:pPr>
        <w:pStyle w:val="110"/>
        <w:framePr w:w="9639" w:h="6974" w:hRule="exact" w:wrap="around" w:vAnchor="page" w:hAnchor="page" w:x="1381" w:y="5746" w:anchorLock="1"/>
        <w:spacing w:before="440" w:after="160"/>
        <w:textAlignment w:val="bottom"/>
        <w:rPr>
          <w:sz w:val="24"/>
          <w:szCs w:val="28"/>
        </w:rPr>
      </w:pPr>
      <w:r>
        <w:rPr>
          <w:rFonts w:hint="eastAsia"/>
          <w:sz w:val="24"/>
          <w:szCs w:val="28"/>
        </w:rPr>
        <w:t>（</w:t>
      </w:r>
      <w:r>
        <w:rPr>
          <w:rFonts w:hint="eastAsia"/>
          <w:sz w:val="24"/>
          <w:szCs w:val="28"/>
          <w:lang w:val="en-US" w:eastAsia="zh-CN"/>
        </w:rPr>
        <w:t>征求意见稿</w:t>
      </w:r>
      <w:r>
        <w:rPr>
          <w:rFonts w:hint="eastAsia"/>
          <w:sz w:val="24"/>
          <w:szCs w:val="28"/>
        </w:rPr>
        <w:t>）</w:t>
      </w:r>
    </w:p>
    <w:p w14:paraId="31F82E73">
      <w:pPr>
        <w:pStyle w:val="110"/>
        <w:framePr w:w="9639" w:h="6974" w:hRule="exact" w:wrap="around" w:vAnchor="page" w:hAnchor="page" w:x="1381" w:y="5746" w:anchorLock="1"/>
        <w:spacing w:before="180" w:line="240" w:lineRule="atLeast"/>
        <w:textAlignment w:val="bottom"/>
        <w:rPr>
          <w:sz w:val="21"/>
          <w:szCs w:val="28"/>
        </w:rPr>
      </w:pPr>
    </w:p>
    <w:p w14:paraId="191AC088">
      <w:pPr>
        <w:pStyle w:val="110"/>
        <w:framePr w:w="9639" w:h="6974" w:hRule="exact" w:wrap="around" w:vAnchor="page" w:hAnchor="page" w:x="1381" w:y="5746" w:anchorLock="1"/>
        <w:spacing w:before="954" w:beforeLines="300" w:after="95"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258D136">
      <w:pPr>
        <w:pStyle w:val="112"/>
        <w:framePr w:wrap="around" w:y="14176"/>
      </w:pPr>
      <w:r>
        <w:rPr>
          <w:b/>
          <w:bCs/>
        </w:rPr>
        <w:fldChar w:fldCharType="begin">
          <w:ffData>
            <w:name w:val="PLSH_DATE_Y"/>
            <w:enabled/>
            <w:calcOnExit w:val="0"/>
            <w:textInput>
              <w:default w:val="XXXX"/>
              <w:maxLength w:val="4"/>
            </w:textInput>
          </w:ffData>
        </w:fldChar>
      </w:r>
      <w:bookmarkStart w:id="14" w:name="PLSH_DATE_Y"/>
      <w:r>
        <w:rPr>
          <w:b/>
          <w:bCs/>
        </w:rPr>
        <w:instrText xml:space="preserve"> FORMTEXT </w:instrText>
      </w:r>
      <w:r>
        <w:rPr>
          <w:b/>
          <w:bCs/>
        </w:rPr>
        <w:fldChar w:fldCharType="separate"/>
      </w:r>
      <w:r>
        <w:rPr>
          <w:b/>
          <w:bCs/>
        </w:rPr>
        <w:t>XXXX</w:t>
      </w:r>
      <w:r>
        <w:rPr>
          <w:b/>
          <w:bCs/>
        </w:rPr>
        <w:fldChar w:fldCharType="end"/>
      </w:r>
      <w:bookmarkEnd w:id="14"/>
      <w:r>
        <w:rPr>
          <w:b/>
          <w:bCs/>
        </w:rPr>
        <w:t xml:space="preserve"> - </w:t>
      </w:r>
      <w:r>
        <w:rPr>
          <w:b/>
          <w:bCs/>
        </w:rPr>
        <w:fldChar w:fldCharType="begin">
          <w:ffData>
            <w:name w:val="PLSH_DATE_M"/>
            <w:enabled/>
            <w:calcOnExit w:val="0"/>
            <w:textInput>
              <w:default w:val="XX"/>
              <w:maxLength w:val="2"/>
            </w:textInput>
          </w:ffData>
        </w:fldChar>
      </w:r>
      <w:r>
        <w:rPr>
          <w:b/>
          <w:bCs/>
        </w:rPr>
        <w:instrText xml:space="preserve"> FORMTEXT </w:instrText>
      </w:r>
      <w:r>
        <w:rPr>
          <w:b/>
          <w:bCs/>
        </w:rPr>
        <w:fldChar w:fldCharType="separate"/>
      </w:r>
      <w:r>
        <w:rPr>
          <w:b/>
          <w:bCs/>
        </w:rPr>
        <w:t>XX</w:t>
      </w:r>
      <w:r>
        <w:rPr>
          <w:b/>
          <w:bCs/>
        </w:rPr>
        <w:fldChar w:fldCharType="end"/>
      </w:r>
      <w:r>
        <w:rPr>
          <w:b/>
          <w:bCs/>
        </w:rPr>
        <w:t xml:space="preserve"> - </w:t>
      </w:r>
      <w:r>
        <w:rPr>
          <w:b/>
          <w:bCs/>
        </w:rPr>
        <w:fldChar w:fldCharType="begin">
          <w:ffData>
            <w:name w:val="PLSH_DATE_D"/>
            <w:enabled/>
            <w:calcOnExit w:val="0"/>
            <w:textInput>
              <w:default w:val="XX"/>
              <w:maxLength w:val="2"/>
            </w:textInput>
          </w:ffData>
        </w:fldChar>
      </w:r>
      <w:r>
        <w:rPr>
          <w:b/>
          <w:bCs/>
        </w:rPr>
        <w:instrText xml:space="preserve"> FORMTEXT </w:instrText>
      </w:r>
      <w:r>
        <w:rPr>
          <w:b/>
          <w:bCs/>
        </w:rPr>
        <w:fldChar w:fldCharType="separate"/>
      </w:r>
      <w:r>
        <w:rPr>
          <w:b/>
          <w:bCs/>
        </w:rPr>
        <w:t>XX</w:t>
      </w:r>
      <w:r>
        <w:rPr>
          <w:b/>
          <w:bCs/>
        </w:rPr>
        <w:fldChar w:fldCharType="end"/>
      </w:r>
      <w:r>
        <w:rPr>
          <w:rFonts w:hint="eastAsia"/>
          <w:b/>
          <w:bCs/>
        </w:rPr>
        <w:t xml:space="preserve"> 发布</w:t>
      </w:r>
    </w:p>
    <w:p w14:paraId="145EDA1D">
      <w:pPr>
        <w:pStyle w:val="112"/>
        <w:framePr w:wrap="around" w:y="14176"/>
        <w:ind w:left="5250"/>
      </w:pPr>
      <w:r>
        <w:t xml:space="preserve"> - </w:t>
      </w:r>
      <w:r>
        <w:fldChar w:fldCharType="begin">
          <w:ffData>
            <w:name w:val="PLSH_DATE_M"/>
            <w:enabled/>
            <w:calcOnExit w:val="0"/>
            <w:textInput>
              <w:default w:val="XX"/>
              <w:maxLength w:val="2"/>
            </w:textInput>
          </w:ffData>
        </w:fldChar>
      </w:r>
      <w:bookmarkStart w:id="15" w:name="PLSH_DATE_M"/>
      <w:r>
        <w:instrText xml:space="preserve"> FORMTEXT </w:instrText>
      </w:r>
      <w:r>
        <w:fldChar w:fldCharType="separate"/>
      </w:r>
      <w:r>
        <w:t>XX</w:t>
      </w:r>
      <w:r>
        <w:fldChar w:fldCharType="end"/>
      </w:r>
      <w:bookmarkEnd w:id="15"/>
      <w:r>
        <w:t xml:space="preserve"> - </w:t>
      </w:r>
      <w:r>
        <w:fldChar w:fldCharType="begin">
          <w:ffData>
            <w:name w:val="PLSH_DATE_D"/>
            <w:enabled/>
            <w:calcOnExit w:val="0"/>
            <w:textInput>
              <w:default w:val="XX"/>
              <w:maxLength w:val="2"/>
            </w:textInput>
          </w:ffData>
        </w:fldChar>
      </w:r>
      <w:bookmarkStart w:id="16" w:name="PLSH_DATE_D"/>
      <w:r>
        <w:instrText xml:space="preserve"> FORMTEXT </w:instrText>
      </w:r>
      <w:r>
        <w:fldChar w:fldCharType="separate"/>
      </w:r>
      <w:r>
        <w:t>XX</w:t>
      </w:r>
      <w:r>
        <w:fldChar w:fldCharType="end"/>
      </w:r>
      <w:bookmarkEnd w:id="16"/>
      <w:r>
        <w:rPr>
          <w:rFonts w:hint="eastAsia"/>
        </w:rPr>
        <w:t>发布</w:t>
      </w:r>
    </w:p>
    <w:p w14:paraId="15E247AE">
      <w:pPr>
        <w:pStyle w:val="113"/>
        <w:framePr w:wrap="around" w:y="14176"/>
        <w:rPr>
          <w:b/>
          <w:bCs/>
        </w:rPr>
      </w:pPr>
      <w:r>
        <w:rPr>
          <w:b/>
          <w:bCs/>
        </w:rPr>
        <w:fldChar w:fldCharType="begin">
          <w:ffData>
            <w:name w:val="CROT_DATE_Y"/>
            <w:enabled/>
            <w:calcOnExit w:val="0"/>
            <w:textInput>
              <w:default w:val="XXXX"/>
              <w:maxLength w:val="4"/>
            </w:textInput>
          </w:ffData>
        </w:fldChar>
      </w:r>
      <w:bookmarkStart w:id="17" w:name="CROT_DATE_Y"/>
      <w:r>
        <w:rPr>
          <w:b/>
          <w:bCs/>
        </w:rPr>
        <w:instrText xml:space="preserve"> FORMTEXT </w:instrText>
      </w:r>
      <w:r>
        <w:rPr>
          <w:b/>
          <w:bCs/>
        </w:rPr>
        <w:fldChar w:fldCharType="separate"/>
      </w:r>
      <w:r>
        <w:rPr>
          <w:b/>
          <w:bCs/>
        </w:rPr>
        <w:t>XXXX</w:t>
      </w:r>
      <w:r>
        <w:rPr>
          <w:b/>
          <w:bCs/>
        </w:rPr>
        <w:fldChar w:fldCharType="end"/>
      </w:r>
      <w:bookmarkEnd w:id="17"/>
      <w:r>
        <w:rPr>
          <w:b/>
          <w:bCs/>
        </w:rPr>
        <w:t xml:space="preserve"> - </w:t>
      </w:r>
      <w:r>
        <w:rPr>
          <w:b/>
          <w:bCs/>
        </w:rPr>
        <w:fldChar w:fldCharType="begin">
          <w:ffData>
            <w:name w:val="CROT_DATE_M"/>
            <w:enabled/>
            <w:calcOnExit w:val="0"/>
            <w:textInput>
              <w:default w:val="XX"/>
              <w:maxLength w:val="2"/>
            </w:textInput>
          </w:ffData>
        </w:fldChar>
      </w:r>
      <w:bookmarkStart w:id="18" w:name="CROT_DATE_M"/>
      <w:r>
        <w:rPr>
          <w:b/>
          <w:bCs/>
        </w:rPr>
        <w:instrText xml:space="preserve"> FORMTEXT </w:instrText>
      </w:r>
      <w:r>
        <w:rPr>
          <w:b/>
          <w:bCs/>
        </w:rPr>
        <w:fldChar w:fldCharType="separate"/>
      </w:r>
      <w:r>
        <w:rPr>
          <w:b/>
          <w:bCs/>
        </w:rPr>
        <w:t>XX</w:t>
      </w:r>
      <w:r>
        <w:rPr>
          <w:b/>
          <w:bCs/>
        </w:rPr>
        <w:fldChar w:fldCharType="end"/>
      </w:r>
      <w:bookmarkEnd w:id="18"/>
      <w:r>
        <w:rPr>
          <w:b/>
          <w:bCs/>
        </w:rPr>
        <w:t xml:space="preserve"> - </w:t>
      </w:r>
      <w:r>
        <w:rPr>
          <w:b/>
          <w:bCs/>
        </w:rPr>
        <w:fldChar w:fldCharType="begin">
          <w:ffData>
            <w:name w:val="CROT_DATE_D"/>
            <w:enabled/>
            <w:calcOnExit w:val="0"/>
            <w:textInput>
              <w:default w:val="XX"/>
              <w:maxLength w:val="2"/>
            </w:textInput>
          </w:ffData>
        </w:fldChar>
      </w:r>
      <w:bookmarkStart w:id="19" w:name="CROT_DATE_D"/>
      <w:r>
        <w:rPr>
          <w:b/>
          <w:bCs/>
        </w:rPr>
        <w:instrText xml:space="preserve"> FORMTEXT </w:instrText>
      </w:r>
      <w:r>
        <w:rPr>
          <w:b/>
          <w:bCs/>
        </w:rPr>
        <w:fldChar w:fldCharType="separate"/>
      </w:r>
      <w:r>
        <w:rPr>
          <w:b/>
          <w:bCs/>
        </w:rPr>
        <w:t>XX</w:t>
      </w:r>
      <w:r>
        <w:rPr>
          <w:b/>
          <w:bCs/>
        </w:rPr>
        <w:fldChar w:fldCharType="end"/>
      </w:r>
      <w:bookmarkEnd w:id="19"/>
      <w:r>
        <w:rPr>
          <w:rFonts w:hint="eastAsia"/>
          <w:b/>
          <w:bCs/>
        </w:rPr>
        <w:t xml:space="preserve"> 实施</w:t>
      </w:r>
    </w:p>
    <w:p w14:paraId="24E49A15">
      <w:pPr>
        <w:pStyle w:val="111"/>
        <w:framePr w:h="584" w:hRule="exact" w:hSpace="181" w:vSpace="181" w:wrap="around" w:vAnchor="page" w:hAnchor="page" w:x="2487" w:y="15507"/>
        <w:rPr>
          <w:rStyle w:val="117"/>
          <w:rFonts w:ascii="Times New Roman"/>
          <w:b/>
          <w:bCs/>
        </w:rPr>
      </w:pPr>
      <w:r>
        <w:rPr>
          <w:rFonts w:hint="eastAsia" w:ascii="Times New Roman"/>
          <w:b/>
          <w:bCs/>
          <w:w w:val="100"/>
          <w:sz w:val="28"/>
        </w:rPr>
        <w:t>中国电力建设企业协会</w:t>
      </w:r>
      <w:r>
        <w:rPr>
          <w:rFonts w:ascii="Times New Roman"/>
          <w:b/>
          <w:bCs/>
          <w:w w:val="100"/>
          <w:sz w:val="28"/>
        </w:rPr>
        <w:t>  </w:t>
      </w:r>
      <w:r>
        <w:rPr>
          <w:rFonts w:hint="eastAsia" w:ascii="Times New Roman"/>
          <w:b/>
          <w:bCs/>
          <w:w w:val="100"/>
          <w:sz w:val="28"/>
        </w:rPr>
        <w:t>发  布</w:t>
      </w:r>
    </w:p>
    <w:p w14:paraId="70F7D01F">
      <w:pPr>
        <w:pStyle w:val="111"/>
        <w:framePr w:h="584" w:hRule="exact" w:hSpace="181" w:vSpace="181" w:wrap="around" w:vAnchor="page" w:hAnchor="page" w:x="2487" w:y="15507"/>
        <w:rPr>
          <w:rStyle w:val="117"/>
          <w:rFonts w:ascii="Times New Roman"/>
        </w:rPr>
      </w:pPr>
    </w:p>
    <w:p w14:paraId="6DF833D0">
      <w:pPr>
        <w:pStyle w:val="111"/>
        <w:framePr w:h="584" w:hRule="exact" w:hSpace="181" w:vSpace="181" w:wrap="around" w:vAnchor="page" w:hAnchor="page" w:x="2487" w:y="15507"/>
        <w:rPr>
          <w:rFonts w:ascii="Times New Roman"/>
        </w:rPr>
      </w:pPr>
    </w:p>
    <w:p w14:paraId="65E8AAD2">
      <w:pPr>
        <w:pStyle w:val="19"/>
        <w:jc w:val="center"/>
        <w:rPr>
          <w:rFonts w:ascii="Times New Roman" w:hAnsi="Times New Roman" w:eastAsia="黑体"/>
          <w:sz w:val="28"/>
          <w:szCs w:val="28"/>
        </w:rPr>
      </w:pPr>
      <w:bookmarkStart w:id="68" w:name="_GoBack"/>
      <w:bookmarkEnd w:id="68"/>
    </w:p>
    <w:p w14:paraId="29EE28A9">
      <w:pPr>
        <w:pStyle w:val="26"/>
        <w:tabs>
          <w:tab w:val="right" w:leader="dot" w:pos="8302"/>
        </w:tabs>
        <w:jc w:val="center"/>
        <w:rPr>
          <w:rFonts w:ascii="Times New Roman" w:hAnsi="Times New Roman" w:cs="宋体"/>
          <w:b/>
          <w:sz w:val="32"/>
          <w:szCs w:val="32"/>
        </w:rPr>
        <w:sectPr>
          <w:pgSz w:w="11906" w:h="16838"/>
          <w:pgMar w:top="1440" w:right="1797" w:bottom="1440" w:left="1797" w:header="851" w:footer="850" w:gutter="0"/>
          <w:pgNumType w:start="0"/>
          <w:cols w:space="0" w:num="1"/>
          <w:docGrid w:type="lines" w:linePitch="318" w:charSpace="0"/>
        </w:sectPr>
      </w:pPr>
      <w:r>
        <w:rPr>
          <w:rFonts w:ascii="Times New Roman" w:hAnsi="Times New Roman"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9481185</wp:posOffset>
                </wp:positionV>
                <wp:extent cx="6120130" cy="0"/>
                <wp:effectExtent l="0" t="4445" r="0"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746.55pt;height:0pt;width:481.9pt;mso-position-horizontal-relative:page;mso-position-vertical-relative:page;z-index:251660288;mso-width-relative:page;mso-height-relative:page;" filled="f" stroked="t" coordsize="21600,21600" o:allowoverlap="f" o:gfxdata="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EZ9wfXAAAADgEA&#10;AA8AAAAAAAAAAQAgAAAAIgAAAGRycy9kb3ducmV2LnhtbFBLAQIUABQAAAAIAIdO4kBN1FcE4gEA&#10;AKoDAAAOAAAAAAAAAAEAIAAAACYBAABkcnMvZTJvRG9jLnhtbFBLBQYAAAAABgAGAFkBAAB6BQAA&#10;AAA=&#10;">
                <v:fill on="f" focussize="0,0"/>
                <v:stroke color="#000000" joinstyle="round"/>
                <v:imagedata o:title=""/>
                <o:lock v:ext="edit" aspectratio="f"/>
              </v:line>
            </w:pict>
          </mc:Fallback>
        </mc:AlternateContent>
      </w:r>
    </w:p>
    <w:sdt>
      <w:sdtPr>
        <w:rPr>
          <w:rFonts w:ascii="Times New Roman" w:hAnsi="Times New Roman"/>
        </w:rPr>
        <w:id w:val="147479596"/>
        <w15:color w:val="DBDBDB"/>
        <w:docPartObj>
          <w:docPartGallery w:val="Table of Contents"/>
          <w:docPartUnique/>
        </w:docPartObj>
      </w:sdtPr>
      <w:sdtEndPr>
        <w:rPr>
          <w:rFonts w:hint="eastAsia" w:ascii="Times New Roman" w:hAnsi="Times New Roman"/>
          <w:b/>
        </w:rPr>
      </w:sdtEndPr>
      <w:sdtContent>
        <w:p w14:paraId="309AA43A">
          <w:pPr>
            <w:jc w:val="center"/>
          </w:pPr>
          <w:r>
            <w:rPr>
              <w:rFonts w:ascii="宋体" w:hAnsi="宋体"/>
            </w:rPr>
            <w:t>目录</w:t>
          </w:r>
        </w:p>
        <w:p w14:paraId="30C68754">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TOC \o "1-2" \h \u </w:instrText>
          </w:r>
          <w:r>
            <w:rPr>
              <w:rFonts w:hint="eastAsia" w:ascii="Times New Roman" w:hAnsi="Times New Roman"/>
            </w:rPr>
            <w:fldChar w:fldCharType="separate"/>
          </w:r>
          <w:r>
            <w:rPr>
              <w:rFonts w:hint="eastAsia" w:ascii="Times New Roman" w:hAnsi="Times New Roman"/>
            </w:rPr>
            <w:fldChar w:fldCharType="begin"/>
          </w:r>
          <w:r>
            <w:rPr>
              <w:rFonts w:hint="eastAsia" w:ascii="Times New Roman" w:hAnsi="Times New Roman"/>
            </w:rPr>
            <w:instrText xml:space="preserve"> HYPERLINK \l _Toc15476 </w:instrText>
          </w:r>
          <w:r>
            <w:rPr>
              <w:rFonts w:hint="eastAsia" w:ascii="Times New Roman" w:hAnsi="Times New Roman"/>
            </w:rPr>
            <w:fldChar w:fldCharType="separate"/>
          </w:r>
          <w:r>
            <w:rPr>
              <w:rFonts w:hint="eastAsia" w:ascii="Times New Roman"/>
            </w:rPr>
            <w:t>前  言</w:t>
          </w:r>
          <w:r>
            <w:tab/>
          </w:r>
          <w:r>
            <w:fldChar w:fldCharType="begin"/>
          </w:r>
          <w:r>
            <w:instrText xml:space="preserve"> PAGEREF _Toc15476 \h </w:instrText>
          </w:r>
          <w:r>
            <w:fldChar w:fldCharType="separate"/>
          </w:r>
          <w:r>
            <w:t>I</w:t>
          </w:r>
          <w:r>
            <w:fldChar w:fldCharType="end"/>
          </w:r>
          <w:r>
            <w:rPr>
              <w:rFonts w:hint="eastAsia" w:ascii="Times New Roman" w:hAnsi="Times New Roman"/>
            </w:rPr>
            <w:fldChar w:fldCharType="end"/>
          </w:r>
        </w:p>
        <w:p w14:paraId="4EB4FB70">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_Toc4721 </w:instrText>
          </w:r>
          <w:r>
            <w:rPr>
              <w:rFonts w:hint="eastAsia" w:ascii="Times New Roman" w:hAnsi="Times New Roman"/>
            </w:rPr>
            <w:fldChar w:fldCharType="separate"/>
          </w:r>
          <w:r>
            <w:rPr>
              <w:rFonts w:hint="default" w:ascii="黑体" w:eastAsia="黑体"/>
              <w:i w:val="0"/>
            </w:rPr>
            <w:t xml:space="preserve">1 </w:t>
          </w:r>
          <w:r>
            <w:rPr>
              <w:rFonts w:hint="eastAsia"/>
            </w:rPr>
            <w:t>范围</w:t>
          </w:r>
          <w:r>
            <w:tab/>
          </w:r>
          <w:r>
            <w:fldChar w:fldCharType="begin"/>
          </w:r>
          <w:r>
            <w:instrText xml:space="preserve"> PAGEREF _Toc4721 \h </w:instrText>
          </w:r>
          <w:r>
            <w:fldChar w:fldCharType="separate"/>
          </w:r>
          <w:r>
            <w:t>2</w:t>
          </w:r>
          <w:r>
            <w:fldChar w:fldCharType="end"/>
          </w:r>
          <w:r>
            <w:rPr>
              <w:rFonts w:hint="eastAsia" w:ascii="Times New Roman" w:hAnsi="Times New Roman"/>
            </w:rPr>
            <w:fldChar w:fldCharType="end"/>
          </w:r>
        </w:p>
        <w:p w14:paraId="7327FE09">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_Toc25084 </w:instrText>
          </w:r>
          <w:r>
            <w:rPr>
              <w:rFonts w:hint="eastAsia" w:ascii="Times New Roman" w:hAnsi="Times New Roman"/>
            </w:rPr>
            <w:fldChar w:fldCharType="separate"/>
          </w:r>
          <w:r>
            <w:rPr>
              <w:rFonts w:hint="default" w:ascii="黑体" w:eastAsia="黑体"/>
              <w:i w:val="0"/>
            </w:rPr>
            <w:t xml:space="preserve">2 </w:t>
          </w:r>
          <w:r>
            <w:rPr>
              <w:rFonts w:hint="eastAsia"/>
            </w:rPr>
            <w:t>规范性引用文件</w:t>
          </w:r>
          <w:r>
            <w:tab/>
          </w:r>
          <w:r>
            <w:fldChar w:fldCharType="begin"/>
          </w:r>
          <w:r>
            <w:instrText xml:space="preserve"> PAGEREF _Toc25084 \h </w:instrText>
          </w:r>
          <w:r>
            <w:fldChar w:fldCharType="separate"/>
          </w:r>
          <w:r>
            <w:t>2</w:t>
          </w:r>
          <w:r>
            <w:fldChar w:fldCharType="end"/>
          </w:r>
          <w:r>
            <w:rPr>
              <w:rFonts w:hint="eastAsia" w:ascii="Times New Roman" w:hAnsi="Times New Roman"/>
            </w:rPr>
            <w:fldChar w:fldCharType="end"/>
          </w:r>
        </w:p>
        <w:p w14:paraId="12A46C37">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_Toc25156 </w:instrText>
          </w:r>
          <w:r>
            <w:rPr>
              <w:rFonts w:hint="eastAsia" w:ascii="Times New Roman" w:hAnsi="Times New Roman"/>
            </w:rPr>
            <w:fldChar w:fldCharType="separate"/>
          </w:r>
          <w:r>
            <w:rPr>
              <w:rFonts w:hint="default" w:ascii="黑体" w:eastAsia="黑体"/>
              <w:i w:val="0"/>
            </w:rPr>
            <w:t xml:space="preserve">3 </w:t>
          </w:r>
          <w:r>
            <w:rPr>
              <w:rFonts w:hint="eastAsia"/>
            </w:rPr>
            <w:t>术语和定义</w:t>
          </w:r>
          <w:r>
            <w:tab/>
          </w:r>
          <w:r>
            <w:fldChar w:fldCharType="begin"/>
          </w:r>
          <w:r>
            <w:instrText xml:space="preserve"> PAGEREF _Toc25156 \h </w:instrText>
          </w:r>
          <w:r>
            <w:fldChar w:fldCharType="separate"/>
          </w:r>
          <w:r>
            <w:t>2</w:t>
          </w:r>
          <w:r>
            <w:fldChar w:fldCharType="end"/>
          </w:r>
          <w:r>
            <w:rPr>
              <w:rFonts w:hint="eastAsia" w:ascii="Times New Roman" w:hAnsi="Times New Roman"/>
            </w:rPr>
            <w:fldChar w:fldCharType="end"/>
          </w:r>
        </w:p>
        <w:p w14:paraId="65F7AD3E">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_Toc10849 </w:instrText>
          </w:r>
          <w:r>
            <w:rPr>
              <w:rFonts w:hint="eastAsia" w:ascii="Times New Roman" w:hAnsi="Times New Roman"/>
            </w:rPr>
            <w:fldChar w:fldCharType="separate"/>
          </w:r>
          <w:r>
            <w:rPr>
              <w:rFonts w:hint="default" w:ascii="黑体" w:eastAsia="黑体"/>
              <w:i w:val="0"/>
            </w:rPr>
            <w:t xml:space="preserve">4 </w:t>
          </w:r>
          <w:r>
            <w:rPr>
              <w:rFonts w:hint="eastAsia"/>
            </w:rPr>
            <w:t>试验要求</w:t>
          </w:r>
          <w:r>
            <w:tab/>
          </w:r>
          <w:r>
            <w:fldChar w:fldCharType="begin"/>
          </w:r>
          <w:r>
            <w:instrText xml:space="preserve"> PAGEREF _Toc10849 \h </w:instrText>
          </w:r>
          <w:r>
            <w:fldChar w:fldCharType="separate"/>
          </w:r>
          <w:r>
            <w:t>2</w:t>
          </w:r>
          <w:r>
            <w:fldChar w:fldCharType="end"/>
          </w:r>
          <w:r>
            <w:rPr>
              <w:rFonts w:hint="eastAsia" w:ascii="Times New Roman" w:hAnsi="Times New Roman"/>
            </w:rPr>
            <w:fldChar w:fldCharType="end"/>
          </w:r>
        </w:p>
        <w:p w14:paraId="059B27C2">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_Toc30241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snapToGrid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snapToGrid w:val="0"/>
              <w:szCs w:val="22"/>
            </w:rPr>
            <w:t>试品要求</w:t>
          </w:r>
          <w:r>
            <w:tab/>
          </w:r>
          <w:r>
            <w:fldChar w:fldCharType="begin"/>
          </w:r>
          <w:r>
            <w:instrText xml:space="preserve"> PAGEREF _Toc30241 \h </w:instrText>
          </w:r>
          <w:r>
            <w:fldChar w:fldCharType="separate"/>
          </w:r>
          <w:r>
            <w:t>2</w:t>
          </w:r>
          <w:r>
            <w:fldChar w:fldCharType="end"/>
          </w:r>
          <w:r>
            <w:rPr>
              <w:rFonts w:hint="eastAsia" w:ascii="Times New Roman" w:hAnsi="Times New Roman"/>
            </w:rPr>
            <w:fldChar w:fldCharType="end"/>
          </w:r>
        </w:p>
        <w:p w14:paraId="594E65DA">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_Toc27084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snapToGrid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snapToGrid w:val="0"/>
              <w:szCs w:val="22"/>
            </w:rPr>
            <w:t>试验条件要求</w:t>
          </w:r>
          <w:r>
            <w:tab/>
          </w:r>
          <w:r>
            <w:fldChar w:fldCharType="begin"/>
          </w:r>
          <w:r>
            <w:instrText xml:space="preserve"> PAGEREF _Toc27084 \h </w:instrText>
          </w:r>
          <w:r>
            <w:fldChar w:fldCharType="separate"/>
          </w:r>
          <w:r>
            <w:t>2</w:t>
          </w:r>
          <w:r>
            <w:fldChar w:fldCharType="end"/>
          </w:r>
          <w:r>
            <w:rPr>
              <w:rFonts w:hint="eastAsia" w:ascii="Times New Roman" w:hAnsi="Times New Roman"/>
            </w:rPr>
            <w:fldChar w:fldCharType="end"/>
          </w:r>
        </w:p>
        <w:p w14:paraId="5D319A60">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_Toc120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snapToGrid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snapToGrid w:val="0"/>
              <w:szCs w:val="22"/>
            </w:rPr>
            <w:t>试验项目</w:t>
          </w:r>
          <w:r>
            <w:tab/>
          </w:r>
          <w:r>
            <w:fldChar w:fldCharType="begin"/>
          </w:r>
          <w:r>
            <w:instrText xml:space="preserve"> PAGEREF _Toc120 \h </w:instrText>
          </w:r>
          <w:r>
            <w:fldChar w:fldCharType="separate"/>
          </w:r>
          <w:r>
            <w:t>2</w:t>
          </w:r>
          <w:r>
            <w:fldChar w:fldCharType="end"/>
          </w:r>
          <w:r>
            <w:rPr>
              <w:rFonts w:hint="eastAsia" w:ascii="Times New Roman" w:hAnsi="Times New Roman"/>
            </w:rPr>
            <w:fldChar w:fldCharType="end"/>
          </w:r>
        </w:p>
        <w:p w14:paraId="19184D5A">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_Toc3141 </w:instrText>
          </w:r>
          <w:r>
            <w:rPr>
              <w:rFonts w:hint="eastAsia" w:ascii="Times New Roman" w:hAnsi="Times New Roman"/>
            </w:rPr>
            <w:fldChar w:fldCharType="separate"/>
          </w:r>
          <w:r>
            <w:rPr>
              <w:rFonts w:hint="default" w:ascii="黑体" w:eastAsia="黑体"/>
              <w:i w:val="0"/>
              <w:szCs w:val="22"/>
            </w:rPr>
            <w:t xml:space="preserve">5 </w:t>
          </w:r>
          <w:r>
            <w:rPr>
              <w:rFonts w:hint="eastAsia"/>
              <w:szCs w:val="22"/>
            </w:rPr>
            <w:t>试验内容及方法</w:t>
          </w:r>
          <w:r>
            <w:tab/>
          </w:r>
          <w:r>
            <w:fldChar w:fldCharType="begin"/>
          </w:r>
          <w:r>
            <w:instrText xml:space="preserve"> PAGEREF _Toc3141 \h </w:instrText>
          </w:r>
          <w:r>
            <w:fldChar w:fldCharType="separate"/>
          </w:r>
          <w:r>
            <w:t>3</w:t>
          </w:r>
          <w:r>
            <w:fldChar w:fldCharType="end"/>
          </w:r>
          <w:r>
            <w:rPr>
              <w:rFonts w:hint="eastAsia" w:ascii="Times New Roman" w:hAnsi="Times New Roman"/>
            </w:rPr>
            <w:fldChar w:fldCharType="end"/>
          </w:r>
        </w:p>
        <w:p w14:paraId="729C7257">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_Toc15562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snapToGrid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snapToGrid w:val="0"/>
              <w:szCs w:val="22"/>
            </w:rPr>
            <w:t>装置启动</w:t>
          </w:r>
          <w:r>
            <w:tab/>
          </w:r>
          <w:r>
            <w:fldChar w:fldCharType="begin"/>
          </w:r>
          <w:r>
            <w:instrText xml:space="preserve"> PAGEREF _Toc15562 \h </w:instrText>
          </w:r>
          <w:r>
            <w:fldChar w:fldCharType="separate"/>
          </w:r>
          <w:r>
            <w:t>3</w:t>
          </w:r>
          <w:r>
            <w:fldChar w:fldCharType="end"/>
          </w:r>
          <w:r>
            <w:rPr>
              <w:rFonts w:hint="eastAsia" w:ascii="Times New Roman" w:hAnsi="Times New Roman"/>
            </w:rPr>
            <w:fldChar w:fldCharType="end"/>
          </w:r>
        </w:p>
        <w:p w14:paraId="341439B7">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_Toc2430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szCs w:val="22"/>
            </w:rPr>
            <w:t>紧急停运</w:t>
          </w:r>
          <w:r>
            <w:tab/>
          </w:r>
          <w:r>
            <w:fldChar w:fldCharType="begin"/>
          </w:r>
          <w:r>
            <w:instrText xml:space="preserve"> PAGEREF _Toc2430 \h </w:instrText>
          </w:r>
          <w:r>
            <w:fldChar w:fldCharType="separate"/>
          </w:r>
          <w:r>
            <w:t>3</w:t>
          </w:r>
          <w:r>
            <w:fldChar w:fldCharType="end"/>
          </w:r>
          <w:r>
            <w:rPr>
              <w:rFonts w:hint="eastAsia" w:ascii="Times New Roman" w:hAnsi="Times New Roman"/>
            </w:rPr>
            <w:fldChar w:fldCharType="end"/>
          </w:r>
        </w:p>
        <w:p w14:paraId="463306B1">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_Toc23630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szCs w:val="22"/>
            </w:rPr>
            <w:t>冗余控制系统切换</w:t>
          </w:r>
          <w:r>
            <w:tab/>
          </w:r>
          <w:r>
            <w:fldChar w:fldCharType="begin"/>
          </w:r>
          <w:r>
            <w:instrText xml:space="preserve"> PAGEREF _Toc23630 \h </w:instrText>
          </w:r>
          <w:r>
            <w:fldChar w:fldCharType="separate"/>
          </w:r>
          <w:r>
            <w:t>3</w:t>
          </w:r>
          <w:r>
            <w:fldChar w:fldCharType="end"/>
          </w:r>
          <w:r>
            <w:rPr>
              <w:rFonts w:hint="eastAsia" w:ascii="Times New Roman" w:hAnsi="Times New Roman"/>
            </w:rPr>
            <w:fldChar w:fldCharType="end"/>
          </w:r>
        </w:p>
        <w:p w14:paraId="24AD80E0">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_Toc32263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eastAsia"/>
              <w:szCs w:val="22"/>
            </w:rPr>
            <w:t>功率模块冗余</w:t>
          </w:r>
          <w:r>
            <w:tab/>
          </w:r>
          <w:r>
            <w:fldChar w:fldCharType="begin"/>
          </w:r>
          <w:r>
            <w:instrText xml:space="preserve"> PAGEREF _Toc32263 \h </w:instrText>
          </w:r>
          <w:r>
            <w:fldChar w:fldCharType="separate"/>
          </w:r>
          <w:r>
            <w:t>4</w:t>
          </w:r>
          <w:r>
            <w:fldChar w:fldCharType="end"/>
          </w:r>
          <w:r>
            <w:rPr>
              <w:rFonts w:hint="eastAsia" w:ascii="Times New Roman" w:hAnsi="Times New Roman"/>
            </w:rPr>
            <w:fldChar w:fldCharType="end"/>
          </w:r>
        </w:p>
        <w:p w14:paraId="2C29F983">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_Toc15245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5.5 </w:t>
          </w:r>
          <w:r>
            <w:rPr>
              <w:rFonts w:hint="eastAsia"/>
              <w:szCs w:val="22"/>
            </w:rPr>
            <w:t>交流电压阶跃响应</w:t>
          </w:r>
          <w:r>
            <w:tab/>
          </w:r>
          <w:r>
            <w:fldChar w:fldCharType="begin"/>
          </w:r>
          <w:r>
            <w:instrText xml:space="preserve"> PAGEREF _Toc15245 \h </w:instrText>
          </w:r>
          <w:r>
            <w:fldChar w:fldCharType="separate"/>
          </w:r>
          <w:r>
            <w:t>4</w:t>
          </w:r>
          <w:r>
            <w:fldChar w:fldCharType="end"/>
          </w:r>
          <w:r>
            <w:rPr>
              <w:rFonts w:hint="eastAsia" w:ascii="Times New Roman" w:hAnsi="Times New Roman"/>
            </w:rPr>
            <w:fldChar w:fldCharType="end"/>
          </w:r>
        </w:p>
        <w:p w14:paraId="0631D0CD">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_Toc1882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5.6 </w:t>
          </w:r>
          <w:r>
            <w:rPr>
              <w:rFonts w:hint="eastAsia"/>
              <w:szCs w:val="22"/>
            </w:rPr>
            <w:t>无功阶跃响应</w:t>
          </w:r>
          <w:r>
            <w:tab/>
          </w:r>
          <w:r>
            <w:fldChar w:fldCharType="begin"/>
          </w:r>
          <w:r>
            <w:instrText xml:space="preserve"> PAGEREF _Toc1882 \h </w:instrText>
          </w:r>
          <w:r>
            <w:fldChar w:fldCharType="separate"/>
          </w:r>
          <w:r>
            <w:t>4</w:t>
          </w:r>
          <w:r>
            <w:fldChar w:fldCharType="end"/>
          </w:r>
          <w:r>
            <w:rPr>
              <w:rFonts w:hint="eastAsia" w:ascii="Times New Roman" w:hAnsi="Times New Roman"/>
            </w:rPr>
            <w:fldChar w:fldCharType="end"/>
          </w:r>
        </w:p>
        <w:p w14:paraId="728E809E">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_Toc4485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5.7 </w:t>
          </w:r>
          <w:r>
            <w:rPr>
              <w:rFonts w:hint="eastAsia"/>
              <w:szCs w:val="22"/>
            </w:rPr>
            <w:t>相角跳变</w:t>
          </w:r>
          <w:r>
            <w:tab/>
          </w:r>
          <w:r>
            <w:fldChar w:fldCharType="begin"/>
          </w:r>
          <w:r>
            <w:instrText xml:space="preserve"> PAGEREF _Toc4485 \h </w:instrText>
          </w:r>
          <w:r>
            <w:fldChar w:fldCharType="separate"/>
          </w:r>
          <w:r>
            <w:t>5</w:t>
          </w:r>
          <w:r>
            <w:fldChar w:fldCharType="end"/>
          </w:r>
          <w:r>
            <w:rPr>
              <w:rFonts w:hint="eastAsia" w:ascii="Times New Roman" w:hAnsi="Times New Roman"/>
            </w:rPr>
            <w:fldChar w:fldCharType="end"/>
          </w:r>
        </w:p>
        <w:p w14:paraId="18E8B948">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_Toc31291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5.8 </w:t>
          </w:r>
          <w:r>
            <w:rPr>
              <w:rFonts w:hint="eastAsia"/>
              <w:szCs w:val="22"/>
            </w:rPr>
            <w:t>扰动试验</w:t>
          </w:r>
          <w:r>
            <w:tab/>
          </w:r>
          <w:r>
            <w:fldChar w:fldCharType="begin"/>
          </w:r>
          <w:r>
            <w:instrText xml:space="preserve"> PAGEREF _Toc31291 \h </w:instrText>
          </w:r>
          <w:r>
            <w:fldChar w:fldCharType="separate"/>
          </w:r>
          <w:r>
            <w:t>5</w:t>
          </w:r>
          <w:r>
            <w:fldChar w:fldCharType="end"/>
          </w:r>
          <w:r>
            <w:rPr>
              <w:rFonts w:hint="eastAsia" w:ascii="Times New Roman" w:hAnsi="Times New Roman"/>
            </w:rPr>
            <w:fldChar w:fldCharType="end"/>
          </w:r>
        </w:p>
        <w:p w14:paraId="6A5BF702">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_Toc31399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5.9 </w:t>
          </w:r>
          <w:r>
            <w:rPr>
              <w:rFonts w:hint="eastAsia"/>
            </w:rPr>
            <w:t>控制模式切换</w:t>
          </w:r>
          <w:r>
            <w:tab/>
          </w:r>
          <w:r>
            <w:fldChar w:fldCharType="begin"/>
          </w:r>
          <w:r>
            <w:instrText xml:space="preserve"> PAGEREF _Toc31399 \h </w:instrText>
          </w:r>
          <w:r>
            <w:fldChar w:fldCharType="separate"/>
          </w:r>
          <w:r>
            <w:t>5</w:t>
          </w:r>
          <w:r>
            <w:fldChar w:fldCharType="end"/>
          </w:r>
          <w:r>
            <w:rPr>
              <w:rFonts w:hint="eastAsia" w:ascii="Times New Roman" w:hAnsi="Times New Roman"/>
            </w:rPr>
            <w:fldChar w:fldCharType="end"/>
          </w:r>
        </w:p>
        <w:p w14:paraId="3FF3866F">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_Toc6443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5.10 </w:t>
          </w:r>
          <w:r>
            <w:rPr>
              <w:rFonts w:hint="eastAsia"/>
              <w:szCs w:val="22"/>
            </w:rPr>
            <w:t>电流过载</w:t>
          </w:r>
          <w:r>
            <w:tab/>
          </w:r>
          <w:r>
            <w:fldChar w:fldCharType="begin"/>
          </w:r>
          <w:r>
            <w:instrText xml:space="preserve"> PAGEREF _Toc6443 \h </w:instrText>
          </w:r>
          <w:r>
            <w:fldChar w:fldCharType="separate"/>
          </w:r>
          <w:r>
            <w:t>6</w:t>
          </w:r>
          <w:r>
            <w:fldChar w:fldCharType="end"/>
          </w:r>
          <w:r>
            <w:rPr>
              <w:rFonts w:hint="eastAsia" w:ascii="Times New Roman" w:hAnsi="Times New Roman"/>
            </w:rPr>
            <w:fldChar w:fldCharType="end"/>
          </w:r>
        </w:p>
        <w:p w14:paraId="7C56CC86">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_Toc12276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5.11 </w:t>
          </w:r>
          <w:r>
            <w:rPr>
              <w:rFonts w:hint="eastAsia"/>
            </w:rPr>
            <w:t>控制参数辨识</w:t>
          </w:r>
          <w:r>
            <w:tab/>
          </w:r>
          <w:r>
            <w:fldChar w:fldCharType="begin"/>
          </w:r>
          <w:r>
            <w:instrText xml:space="preserve"> PAGEREF _Toc12276 \h </w:instrText>
          </w:r>
          <w:r>
            <w:fldChar w:fldCharType="separate"/>
          </w:r>
          <w:r>
            <w:t>6</w:t>
          </w:r>
          <w:r>
            <w:fldChar w:fldCharType="end"/>
          </w:r>
          <w:r>
            <w:rPr>
              <w:rFonts w:hint="eastAsia" w:ascii="Times New Roman" w:hAnsi="Times New Roman"/>
            </w:rPr>
            <w:fldChar w:fldCharType="end"/>
          </w:r>
        </w:p>
        <w:p w14:paraId="04AB15DC">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_Toc24455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5.12 </w:t>
          </w:r>
          <w:r>
            <w:rPr>
              <w:rFonts w:hint="eastAsia"/>
              <w:szCs w:val="22"/>
            </w:rPr>
            <w:t>人工短路试验</w:t>
          </w:r>
          <w:r>
            <w:tab/>
          </w:r>
          <w:r>
            <w:fldChar w:fldCharType="begin"/>
          </w:r>
          <w:r>
            <w:instrText xml:space="preserve"> PAGEREF _Toc24455 \h </w:instrText>
          </w:r>
          <w:r>
            <w:fldChar w:fldCharType="separate"/>
          </w:r>
          <w:r>
            <w:t>7</w:t>
          </w:r>
          <w:r>
            <w:fldChar w:fldCharType="end"/>
          </w:r>
          <w:r>
            <w:rPr>
              <w:rFonts w:hint="eastAsia" w:ascii="Times New Roman" w:hAnsi="Times New Roman"/>
            </w:rPr>
            <w:fldChar w:fldCharType="end"/>
          </w:r>
        </w:p>
        <w:p w14:paraId="6814AF35">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_Toc21557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5.13 </w:t>
          </w:r>
          <w:r>
            <w:rPr>
              <w:rFonts w:hint="eastAsia"/>
              <w:szCs w:val="22"/>
            </w:rPr>
            <w:t>静调试运行</w:t>
          </w:r>
          <w:r>
            <w:tab/>
          </w:r>
          <w:r>
            <w:fldChar w:fldCharType="begin"/>
          </w:r>
          <w:r>
            <w:instrText xml:space="preserve"> PAGEREF _Toc21557 \h </w:instrText>
          </w:r>
          <w:r>
            <w:fldChar w:fldCharType="separate"/>
          </w:r>
          <w:r>
            <w:t>7</w:t>
          </w:r>
          <w:r>
            <w:fldChar w:fldCharType="end"/>
          </w:r>
          <w:r>
            <w:rPr>
              <w:rFonts w:hint="eastAsia" w:ascii="Times New Roman" w:hAnsi="Times New Roman"/>
            </w:rPr>
            <w:fldChar w:fldCharType="end"/>
          </w:r>
        </w:p>
        <w:p w14:paraId="211DD5A3">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_Toc3689 </w:instrText>
          </w:r>
          <w:r>
            <w:rPr>
              <w:rFonts w:hint="eastAsia" w:ascii="Times New Roman" w:hAnsi="Times New Roman"/>
            </w:rPr>
            <w:fldChar w:fldCharType="separate"/>
          </w:r>
          <w:r>
            <w:rPr>
              <w:rFonts w:hint="default" w:ascii="黑体" w:eastAsia="黑体"/>
              <w:i w:val="0"/>
            </w:rPr>
            <w:t xml:space="preserve">6 </w:t>
          </w:r>
          <w:r>
            <w:rPr>
              <w:rFonts w:hint="eastAsia"/>
            </w:rPr>
            <w:t>试验报告</w:t>
          </w:r>
          <w:r>
            <w:tab/>
          </w:r>
          <w:r>
            <w:fldChar w:fldCharType="begin"/>
          </w:r>
          <w:r>
            <w:instrText xml:space="preserve"> PAGEREF _Toc3689 \h </w:instrText>
          </w:r>
          <w:r>
            <w:fldChar w:fldCharType="separate"/>
          </w:r>
          <w:r>
            <w:t>7</w:t>
          </w:r>
          <w:r>
            <w:fldChar w:fldCharType="end"/>
          </w:r>
          <w:r>
            <w:rPr>
              <w:rFonts w:hint="eastAsia" w:ascii="Times New Roman" w:hAnsi="Times New Roman"/>
            </w:rPr>
            <w:fldChar w:fldCharType="end"/>
          </w:r>
        </w:p>
        <w:p w14:paraId="2DE740FD">
          <w:pPr>
            <w:spacing w:before="480" w:after="477" w:afterLines="150"/>
            <w:jc w:val="center"/>
            <w:outlineLvl w:val="0"/>
            <w:rPr>
              <w:rFonts w:ascii="Times New Roman" w:hAnsi="Times New Roman"/>
            </w:rPr>
            <w:sectPr>
              <w:footerReference r:id="rId3" w:type="default"/>
              <w:pgSz w:w="11906" w:h="16838"/>
              <w:pgMar w:top="1701" w:right="1134" w:bottom="1134" w:left="1417" w:header="851" w:footer="850" w:gutter="0"/>
              <w:cols w:space="0" w:num="1"/>
              <w:docGrid w:type="lines" w:linePitch="318" w:charSpace="0"/>
            </w:sectPr>
          </w:pPr>
          <w:r>
            <w:rPr>
              <w:rFonts w:hint="eastAsia" w:ascii="Times New Roman" w:hAnsi="Times New Roman"/>
            </w:rPr>
            <w:fldChar w:fldCharType="end"/>
          </w:r>
        </w:p>
      </w:sdtContent>
    </w:sdt>
    <w:p w14:paraId="1BB4E2DC">
      <w:pPr>
        <w:pStyle w:val="122"/>
        <w:rPr>
          <w:rFonts w:ascii="Times New Roman"/>
        </w:rPr>
      </w:pPr>
      <w:bookmarkStart w:id="20" w:name="_Toc28638"/>
      <w:bookmarkStart w:id="21" w:name="_Toc15476"/>
      <w:bookmarkStart w:id="22" w:name="_Toc20607"/>
      <w:r>
        <w:rPr>
          <w:rFonts w:hint="eastAsia" w:ascii="Times New Roman"/>
        </w:rPr>
        <w:t>前  言</w:t>
      </w:r>
      <w:bookmarkEnd w:id="20"/>
      <w:bookmarkEnd w:id="21"/>
    </w:p>
    <w:p w14:paraId="056FC733">
      <w:pPr>
        <w:pStyle w:val="127"/>
        <w:ind w:firstLine="420"/>
      </w:pPr>
      <w:r>
        <w:t>本文件按照GB/T 1.1—2020《标准化工作导则 第1部分：标准化文件的结构和起草规则》的规定起草。</w:t>
      </w:r>
    </w:p>
    <w:p w14:paraId="2C39A8A0">
      <w:pPr>
        <w:pStyle w:val="127"/>
        <w:ind w:firstLine="420"/>
      </w:pPr>
      <w:r>
        <w:t>本文件根据</w:t>
      </w:r>
      <w:r>
        <w:rPr>
          <w:rFonts w:hint="eastAsia"/>
        </w:rPr>
        <w:t>XXX</w:t>
      </w:r>
      <w:r>
        <w:t>要求制定。</w:t>
      </w:r>
    </w:p>
    <w:p w14:paraId="3B06C556">
      <w:pPr>
        <w:pStyle w:val="127"/>
        <w:ind w:firstLine="420"/>
      </w:pPr>
      <w:r>
        <w:t>请注意本文件的某些内容可能涉及专利，本文件的发布机构不承担识别这些专利的责任。</w:t>
      </w:r>
    </w:p>
    <w:p w14:paraId="0DCD4B76">
      <w:pPr>
        <w:pStyle w:val="127"/>
        <w:ind w:firstLine="420"/>
      </w:pPr>
      <w:r>
        <w:t>本文件由</w:t>
      </w:r>
      <w:r>
        <w:rPr>
          <w:rFonts w:hint="eastAsia"/>
        </w:rPr>
        <w:t>中国电力建设企业协会</w:t>
      </w:r>
      <w:r>
        <w:t>提出并归口。</w:t>
      </w:r>
    </w:p>
    <w:p w14:paraId="17D4B1D4">
      <w:pPr>
        <w:pStyle w:val="127"/>
        <w:ind w:firstLine="420"/>
      </w:pPr>
      <w:r>
        <w:t>本文件主编单位：</w:t>
      </w:r>
      <w:r>
        <w:rPr>
          <w:rFonts w:hint="eastAsia"/>
        </w:rPr>
        <w:t>XXX、XXX、XXX</w:t>
      </w:r>
      <w:r>
        <w:t>。</w:t>
      </w:r>
    </w:p>
    <w:p w14:paraId="55B6E230">
      <w:pPr>
        <w:pStyle w:val="127"/>
        <w:ind w:firstLine="420"/>
      </w:pPr>
      <w:r>
        <w:t>本文件参编单位：</w:t>
      </w:r>
      <w:r>
        <w:rPr>
          <w:rFonts w:hint="eastAsia"/>
        </w:rPr>
        <w:t>XXX</w:t>
      </w:r>
      <w:r>
        <w:t>。</w:t>
      </w:r>
    </w:p>
    <w:p w14:paraId="641032E9">
      <w:pPr>
        <w:pStyle w:val="127"/>
        <w:ind w:firstLine="420"/>
      </w:pPr>
    </w:p>
    <w:p w14:paraId="5C7E0EED">
      <w:pPr>
        <w:pStyle w:val="127"/>
        <w:ind w:firstLine="420"/>
      </w:pPr>
    </w:p>
    <w:p w14:paraId="6B0F84B8">
      <w:pPr>
        <w:pStyle w:val="127"/>
        <w:ind w:firstLine="420"/>
      </w:pPr>
    </w:p>
    <w:p w14:paraId="4D6372E4">
      <w:pPr>
        <w:pStyle w:val="127"/>
        <w:ind w:firstLine="420"/>
      </w:pPr>
    </w:p>
    <w:p w14:paraId="7B3B6BF7">
      <w:pPr>
        <w:pStyle w:val="127"/>
        <w:ind w:firstLine="420"/>
      </w:pPr>
    </w:p>
    <w:p w14:paraId="31A9EC73">
      <w:pPr>
        <w:pStyle w:val="127"/>
        <w:ind w:firstLine="420"/>
      </w:pPr>
    </w:p>
    <w:p w14:paraId="5EE0CC38">
      <w:pPr>
        <w:pStyle w:val="127"/>
        <w:ind w:firstLine="420"/>
      </w:pPr>
    </w:p>
    <w:p w14:paraId="71077561">
      <w:pPr>
        <w:pStyle w:val="127"/>
        <w:ind w:firstLine="420"/>
      </w:pPr>
    </w:p>
    <w:p w14:paraId="462EFFCD">
      <w:pPr>
        <w:pStyle w:val="127"/>
        <w:ind w:firstLine="420"/>
      </w:pPr>
    </w:p>
    <w:tbl>
      <w:tblPr>
        <w:tblStyle w:val="35"/>
        <w:tblW w:w="7559" w:type="dxa"/>
        <w:tblInd w:w="550" w:type="dxa"/>
        <w:tblLayout w:type="fixed"/>
        <w:tblCellMar>
          <w:top w:w="0" w:type="dxa"/>
          <w:left w:w="0" w:type="dxa"/>
          <w:bottom w:w="0" w:type="dxa"/>
          <w:right w:w="0" w:type="dxa"/>
        </w:tblCellMar>
      </w:tblPr>
      <w:tblGrid>
        <w:gridCol w:w="2940"/>
        <w:gridCol w:w="946"/>
        <w:gridCol w:w="1050"/>
        <w:gridCol w:w="893"/>
        <w:gridCol w:w="891"/>
        <w:gridCol w:w="839"/>
      </w:tblGrid>
      <w:tr w14:paraId="3B7A76D8">
        <w:tblPrEx>
          <w:tblCellMar>
            <w:top w:w="0" w:type="dxa"/>
            <w:left w:w="0" w:type="dxa"/>
            <w:bottom w:w="0" w:type="dxa"/>
            <w:right w:w="0" w:type="dxa"/>
          </w:tblCellMar>
        </w:tblPrEx>
        <w:trPr>
          <w:trHeight w:val="261" w:hRule="atLeast"/>
        </w:trPr>
        <w:tc>
          <w:tcPr>
            <w:tcW w:w="2940" w:type="dxa"/>
            <w:tcBorders>
              <w:top w:val="nil"/>
              <w:left w:val="nil"/>
              <w:bottom w:val="nil"/>
              <w:right w:val="nil"/>
            </w:tcBorders>
          </w:tcPr>
          <w:p w14:paraId="1418352A">
            <w:pPr>
              <w:pStyle w:val="15"/>
              <w:overflowPunct w:val="0"/>
              <w:snapToGrid w:val="0"/>
              <w:spacing w:after="0" w:line="268" w:lineRule="exact"/>
              <w:rPr>
                <w:rFonts w:ascii="Times New Roman" w:hAnsi="Times New Roman"/>
              </w:rPr>
            </w:pPr>
            <w:r>
              <w:rPr>
                <w:rFonts w:hint="eastAsia" w:ascii="Times New Roman" w:hAnsi="Times New Roman"/>
              </w:rPr>
              <w:t>本标准主要起草人员：</w:t>
            </w:r>
          </w:p>
        </w:tc>
        <w:tc>
          <w:tcPr>
            <w:tcW w:w="946" w:type="dxa"/>
            <w:tcBorders>
              <w:top w:val="nil"/>
              <w:left w:val="nil"/>
              <w:bottom w:val="nil"/>
              <w:right w:val="nil"/>
            </w:tcBorders>
          </w:tcPr>
          <w:p w14:paraId="7FBC4FFD">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7655A4E7">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4EA425D5">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0A4C3639">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28C8D404">
            <w:pPr>
              <w:pStyle w:val="15"/>
              <w:overflowPunct w:val="0"/>
              <w:snapToGrid w:val="0"/>
              <w:spacing w:after="0" w:line="268" w:lineRule="exact"/>
              <w:ind w:left="600"/>
              <w:rPr>
                <w:rFonts w:ascii="Times New Roman" w:hAnsi="Times New Roman"/>
              </w:rPr>
            </w:pPr>
          </w:p>
        </w:tc>
      </w:tr>
      <w:tr w14:paraId="5A3477E9">
        <w:tblPrEx>
          <w:tblCellMar>
            <w:top w:w="0" w:type="dxa"/>
            <w:left w:w="0" w:type="dxa"/>
            <w:bottom w:w="0" w:type="dxa"/>
            <w:right w:w="0" w:type="dxa"/>
          </w:tblCellMar>
        </w:tblPrEx>
        <w:trPr>
          <w:trHeight w:val="312" w:hRule="atLeast"/>
        </w:trPr>
        <w:tc>
          <w:tcPr>
            <w:tcW w:w="2940" w:type="dxa"/>
            <w:tcBorders>
              <w:top w:val="nil"/>
              <w:left w:val="nil"/>
              <w:bottom w:val="nil"/>
              <w:right w:val="nil"/>
            </w:tcBorders>
          </w:tcPr>
          <w:p w14:paraId="642E0AB1">
            <w:pPr>
              <w:pStyle w:val="15"/>
              <w:overflowPunct w:val="0"/>
              <w:snapToGrid w:val="0"/>
              <w:spacing w:after="0" w:line="268" w:lineRule="exact"/>
              <w:ind w:left="600"/>
              <w:rPr>
                <w:rFonts w:ascii="Times New Roman" w:hAnsi="Times New Roman"/>
              </w:rPr>
            </w:pPr>
          </w:p>
        </w:tc>
        <w:tc>
          <w:tcPr>
            <w:tcW w:w="946" w:type="dxa"/>
            <w:tcBorders>
              <w:top w:val="nil"/>
              <w:left w:val="nil"/>
              <w:bottom w:val="nil"/>
              <w:right w:val="nil"/>
            </w:tcBorders>
          </w:tcPr>
          <w:p w14:paraId="555D1A6A">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6FCB46D9">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6469D3B6">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4AEBE813">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5732FD83">
            <w:pPr>
              <w:pStyle w:val="15"/>
              <w:overflowPunct w:val="0"/>
              <w:snapToGrid w:val="0"/>
              <w:spacing w:after="0" w:line="268" w:lineRule="exact"/>
              <w:ind w:left="600"/>
              <w:rPr>
                <w:rFonts w:ascii="Times New Roman" w:hAnsi="Times New Roman"/>
              </w:rPr>
            </w:pPr>
          </w:p>
        </w:tc>
      </w:tr>
      <w:tr w14:paraId="7C25FC6F">
        <w:tblPrEx>
          <w:tblCellMar>
            <w:top w:w="0" w:type="dxa"/>
            <w:left w:w="0" w:type="dxa"/>
            <w:bottom w:w="0" w:type="dxa"/>
            <w:right w:w="0" w:type="dxa"/>
          </w:tblCellMar>
        </w:tblPrEx>
        <w:trPr>
          <w:trHeight w:val="312" w:hRule="atLeast"/>
        </w:trPr>
        <w:tc>
          <w:tcPr>
            <w:tcW w:w="2940" w:type="dxa"/>
            <w:tcBorders>
              <w:top w:val="nil"/>
              <w:left w:val="nil"/>
              <w:bottom w:val="nil"/>
              <w:right w:val="nil"/>
            </w:tcBorders>
          </w:tcPr>
          <w:p w14:paraId="29E90002">
            <w:pPr>
              <w:pStyle w:val="15"/>
              <w:overflowPunct w:val="0"/>
              <w:snapToGrid w:val="0"/>
              <w:spacing w:after="0" w:line="268" w:lineRule="exact"/>
              <w:ind w:left="600"/>
              <w:rPr>
                <w:rFonts w:ascii="Times New Roman" w:hAnsi="Times New Roman"/>
              </w:rPr>
            </w:pPr>
          </w:p>
        </w:tc>
        <w:tc>
          <w:tcPr>
            <w:tcW w:w="946" w:type="dxa"/>
            <w:tcBorders>
              <w:top w:val="nil"/>
              <w:left w:val="nil"/>
              <w:bottom w:val="nil"/>
              <w:right w:val="nil"/>
            </w:tcBorders>
          </w:tcPr>
          <w:p w14:paraId="6AB228D0">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4FD49678">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299D4A71">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123DAA85">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62C35F25">
            <w:pPr>
              <w:pStyle w:val="15"/>
              <w:overflowPunct w:val="0"/>
              <w:snapToGrid w:val="0"/>
              <w:spacing w:after="0" w:line="268" w:lineRule="exact"/>
              <w:ind w:left="600"/>
              <w:rPr>
                <w:rFonts w:ascii="Times New Roman" w:hAnsi="Times New Roman"/>
              </w:rPr>
            </w:pPr>
          </w:p>
        </w:tc>
      </w:tr>
      <w:tr w14:paraId="0F996A89">
        <w:tblPrEx>
          <w:tblCellMar>
            <w:top w:w="0" w:type="dxa"/>
            <w:left w:w="0" w:type="dxa"/>
            <w:bottom w:w="0" w:type="dxa"/>
            <w:right w:w="0" w:type="dxa"/>
          </w:tblCellMar>
        </w:tblPrEx>
        <w:trPr>
          <w:trHeight w:val="312" w:hRule="atLeast"/>
        </w:trPr>
        <w:tc>
          <w:tcPr>
            <w:tcW w:w="2940" w:type="dxa"/>
            <w:tcBorders>
              <w:top w:val="nil"/>
              <w:left w:val="nil"/>
              <w:bottom w:val="nil"/>
              <w:right w:val="nil"/>
            </w:tcBorders>
          </w:tcPr>
          <w:p w14:paraId="5852210A">
            <w:pPr>
              <w:pStyle w:val="15"/>
              <w:overflowPunct w:val="0"/>
              <w:snapToGrid w:val="0"/>
              <w:spacing w:after="0" w:line="268" w:lineRule="exact"/>
              <w:ind w:left="600"/>
              <w:rPr>
                <w:rFonts w:ascii="Times New Roman" w:hAnsi="Times New Roman"/>
              </w:rPr>
            </w:pPr>
          </w:p>
        </w:tc>
        <w:tc>
          <w:tcPr>
            <w:tcW w:w="946" w:type="dxa"/>
            <w:tcBorders>
              <w:top w:val="nil"/>
              <w:left w:val="nil"/>
              <w:bottom w:val="nil"/>
              <w:right w:val="nil"/>
            </w:tcBorders>
          </w:tcPr>
          <w:p w14:paraId="61CA5A11">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2AEE2B6C">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0E04A1A2">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62B97DB2">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0117F833">
            <w:pPr>
              <w:pStyle w:val="15"/>
              <w:overflowPunct w:val="0"/>
              <w:snapToGrid w:val="0"/>
              <w:spacing w:after="0" w:line="268" w:lineRule="exact"/>
              <w:ind w:left="600"/>
              <w:rPr>
                <w:rFonts w:ascii="Times New Roman" w:hAnsi="Times New Roman"/>
              </w:rPr>
            </w:pPr>
          </w:p>
        </w:tc>
      </w:tr>
      <w:tr w14:paraId="33F1434B">
        <w:tblPrEx>
          <w:tblCellMar>
            <w:top w:w="0" w:type="dxa"/>
            <w:left w:w="0" w:type="dxa"/>
            <w:bottom w:w="0" w:type="dxa"/>
            <w:right w:w="0" w:type="dxa"/>
          </w:tblCellMar>
        </w:tblPrEx>
        <w:trPr>
          <w:trHeight w:val="311" w:hRule="atLeast"/>
        </w:trPr>
        <w:tc>
          <w:tcPr>
            <w:tcW w:w="2940" w:type="dxa"/>
            <w:tcBorders>
              <w:top w:val="nil"/>
              <w:left w:val="nil"/>
              <w:bottom w:val="nil"/>
              <w:right w:val="nil"/>
            </w:tcBorders>
          </w:tcPr>
          <w:p w14:paraId="0B98D17B">
            <w:pPr>
              <w:pStyle w:val="15"/>
              <w:overflowPunct w:val="0"/>
              <w:snapToGrid w:val="0"/>
              <w:spacing w:after="0" w:line="268" w:lineRule="exact"/>
              <w:rPr>
                <w:rFonts w:ascii="Times New Roman" w:hAnsi="Times New Roman"/>
              </w:rPr>
            </w:pPr>
            <w:r>
              <w:rPr>
                <w:rFonts w:hint="eastAsia" w:ascii="Times New Roman" w:hAnsi="Times New Roman"/>
              </w:rPr>
              <w:t>本标准主要审查人员：</w:t>
            </w:r>
          </w:p>
        </w:tc>
        <w:tc>
          <w:tcPr>
            <w:tcW w:w="946" w:type="dxa"/>
            <w:tcBorders>
              <w:top w:val="nil"/>
              <w:left w:val="nil"/>
              <w:bottom w:val="nil"/>
              <w:right w:val="nil"/>
            </w:tcBorders>
          </w:tcPr>
          <w:p w14:paraId="00A91425">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717690F7">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6CA43ACB">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73707075">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3B973C4E">
            <w:pPr>
              <w:pStyle w:val="15"/>
              <w:overflowPunct w:val="0"/>
              <w:snapToGrid w:val="0"/>
              <w:spacing w:after="0" w:line="268" w:lineRule="exact"/>
              <w:ind w:left="600"/>
              <w:rPr>
                <w:rFonts w:ascii="Times New Roman" w:hAnsi="Times New Roman"/>
              </w:rPr>
            </w:pPr>
          </w:p>
        </w:tc>
      </w:tr>
      <w:tr w14:paraId="7E65E979">
        <w:tblPrEx>
          <w:tblCellMar>
            <w:top w:w="0" w:type="dxa"/>
            <w:left w:w="0" w:type="dxa"/>
            <w:bottom w:w="0" w:type="dxa"/>
            <w:right w:w="0" w:type="dxa"/>
          </w:tblCellMar>
        </w:tblPrEx>
        <w:trPr>
          <w:trHeight w:val="311" w:hRule="atLeast"/>
        </w:trPr>
        <w:tc>
          <w:tcPr>
            <w:tcW w:w="2940" w:type="dxa"/>
            <w:tcBorders>
              <w:top w:val="nil"/>
              <w:left w:val="nil"/>
              <w:bottom w:val="nil"/>
              <w:right w:val="nil"/>
            </w:tcBorders>
          </w:tcPr>
          <w:p w14:paraId="49AF6E9C">
            <w:pPr>
              <w:pStyle w:val="15"/>
              <w:overflowPunct w:val="0"/>
              <w:snapToGrid w:val="0"/>
              <w:spacing w:after="0" w:line="268" w:lineRule="exact"/>
              <w:ind w:left="600"/>
              <w:rPr>
                <w:rFonts w:ascii="Times New Roman" w:hAnsi="Times New Roman"/>
              </w:rPr>
            </w:pPr>
          </w:p>
        </w:tc>
        <w:tc>
          <w:tcPr>
            <w:tcW w:w="946" w:type="dxa"/>
            <w:tcBorders>
              <w:top w:val="nil"/>
              <w:left w:val="nil"/>
              <w:bottom w:val="nil"/>
              <w:right w:val="nil"/>
            </w:tcBorders>
          </w:tcPr>
          <w:p w14:paraId="6A3332C2">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492F1F62">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2FD3C373">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69FDEC3D">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4D5CDBB7">
            <w:pPr>
              <w:pStyle w:val="15"/>
              <w:overflowPunct w:val="0"/>
              <w:snapToGrid w:val="0"/>
              <w:spacing w:after="0" w:line="268" w:lineRule="exact"/>
              <w:ind w:left="600"/>
              <w:rPr>
                <w:rFonts w:ascii="Times New Roman" w:hAnsi="Times New Roman"/>
              </w:rPr>
            </w:pPr>
          </w:p>
        </w:tc>
      </w:tr>
      <w:tr w14:paraId="06445C40">
        <w:tblPrEx>
          <w:tblCellMar>
            <w:top w:w="0" w:type="dxa"/>
            <w:left w:w="0" w:type="dxa"/>
            <w:bottom w:w="0" w:type="dxa"/>
            <w:right w:w="0" w:type="dxa"/>
          </w:tblCellMar>
        </w:tblPrEx>
        <w:trPr>
          <w:trHeight w:val="312" w:hRule="atLeast"/>
        </w:trPr>
        <w:tc>
          <w:tcPr>
            <w:tcW w:w="2940" w:type="dxa"/>
            <w:tcBorders>
              <w:top w:val="nil"/>
              <w:left w:val="nil"/>
              <w:bottom w:val="nil"/>
              <w:right w:val="nil"/>
            </w:tcBorders>
          </w:tcPr>
          <w:p w14:paraId="26BAB9AD">
            <w:pPr>
              <w:pStyle w:val="15"/>
              <w:overflowPunct w:val="0"/>
              <w:snapToGrid w:val="0"/>
              <w:spacing w:after="0" w:line="268" w:lineRule="exact"/>
              <w:ind w:left="600"/>
              <w:rPr>
                <w:rFonts w:ascii="Times New Roman" w:hAnsi="Times New Roman"/>
              </w:rPr>
            </w:pPr>
          </w:p>
        </w:tc>
        <w:tc>
          <w:tcPr>
            <w:tcW w:w="946" w:type="dxa"/>
            <w:tcBorders>
              <w:top w:val="nil"/>
              <w:left w:val="nil"/>
              <w:bottom w:val="nil"/>
              <w:right w:val="nil"/>
            </w:tcBorders>
          </w:tcPr>
          <w:p w14:paraId="6471D8EB">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7E9B9C9D">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32D42CCB">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10C74808">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48231E0B">
            <w:pPr>
              <w:pStyle w:val="15"/>
              <w:overflowPunct w:val="0"/>
              <w:snapToGrid w:val="0"/>
              <w:spacing w:after="0" w:line="268" w:lineRule="exact"/>
              <w:ind w:left="600"/>
              <w:rPr>
                <w:rFonts w:ascii="Times New Roman" w:hAnsi="Times New Roman"/>
              </w:rPr>
            </w:pPr>
          </w:p>
        </w:tc>
      </w:tr>
      <w:tr w14:paraId="22231BCE">
        <w:tblPrEx>
          <w:tblCellMar>
            <w:top w:w="0" w:type="dxa"/>
            <w:left w:w="0" w:type="dxa"/>
            <w:bottom w:w="0" w:type="dxa"/>
            <w:right w:w="0" w:type="dxa"/>
          </w:tblCellMar>
        </w:tblPrEx>
        <w:trPr>
          <w:trHeight w:val="261" w:hRule="atLeast"/>
        </w:trPr>
        <w:tc>
          <w:tcPr>
            <w:tcW w:w="2940" w:type="dxa"/>
            <w:tcBorders>
              <w:top w:val="nil"/>
              <w:left w:val="nil"/>
              <w:bottom w:val="nil"/>
              <w:right w:val="nil"/>
            </w:tcBorders>
          </w:tcPr>
          <w:p w14:paraId="0793A4F9">
            <w:pPr>
              <w:pStyle w:val="15"/>
              <w:overflowPunct w:val="0"/>
              <w:snapToGrid w:val="0"/>
              <w:spacing w:after="0" w:line="268" w:lineRule="exact"/>
              <w:ind w:left="600"/>
              <w:rPr>
                <w:rFonts w:ascii="Times New Roman" w:hAnsi="Times New Roman"/>
              </w:rPr>
            </w:pPr>
          </w:p>
        </w:tc>
        <w:tc>
          <w:tcPr>
            <w:tcW w:w="946" w:type="dxa"/>
            <w:tcBorders>
              <w:top w:val="nil"/>
              <w:left w:val="nil"/>
              <w:bottom w:val="nil"/>
              <w:right w:val="nil"/>
            </w:tcBorders>
          </w:tcPr>
          <w:p w14:paraId="462C8DE4">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364C4ED4">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2878DD2E">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3FC9F019">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410CC660">
            <w:pPr>
              <w:pStyle w:val="15"/>
              <w:overflowPunct w:val="0"/>
              <w:snapToGrid w:val="0"/>
              <w:spacing w:after="0" w:line="268" w:lineRule="exact"/>
              <w:ind w:left="600"/>
              <w:rPr>
                <w:rFonts w:ascii="Times New Roman" w:hAnsi="Times New Roman"/>
              </w:rPr>
            </w:pPr>
          </w:p>
        </w:tc>
      </w:tr>
    </w:tbl>
    <w:p w14:paraId="37EE79E4">
      <w:pPr>
        <w:pStyle w:val="127"/>
        <w:ind w:firstLine="420"/>
      </w:pPr>
    </w:p>
    <w:p w14:paraId="52C6E151">
      <w:pPr>
        <w:pStyle w:val="127"/>
        <w:ind w:firstLine="420"/>
      </w:pPr>
    </w:p>
    <w:p w14:paraId="32BEB0D3">
      <w:pPr>
        <w:pStyle w:val="127"/>
        <w:ind w:firstLine="420"/>
      </w:pPr>
    </w:p>
    <w:p w14:paraId="589264AB">
      <w:pPr>
        <w:pStyle w:val="127"/>
        <w:ind w:firstLine="420"/>
      </w:pPr>
      <w:r>
        <w:t>本标准为首次发布</w:t>
      </w:r>
      <w:r>
        <w:rPr>
          <w:rFonts w:hint="eastAsia"/>
        </w:rPr>
        <w:t>。</w:t>
      </w:r>
    </w:p>
    <w:p w14:paraId="032CE20C">
      <w:pPr>
        <w:pStyle w:val="127"/>
        <w:ind w:firstLine="420"/>
        <w:sectPr>
          <w:footerReference r:id="rId4" w:type="default"/>
          <w:pgSz w:w="11906" w:h="16838"/>
          <w:pgMar w:top="1701" w:right="1134" w:bottom="1134" w:left="1417" w:header="851" w:footer="850" w:gutter="0"/>
          <w:pgNumType w:fmt="upperRoman" w:start="1"/>
          <w:cols w:space="0" w:num="1"/>
          <w:docGrid w:type="lines" w:linePitch="318" w:charSpace="0"/>
        </w:sectPr>
      </w:pPr>
      <w:r>
        <w:rPr>
          <w:rFonts w:hint="eastAsia"/>
        </w:rPr>
        <w:t>本标准在执行过程中的意见或建议反馈至中国电力建设企业协会（地址：北京市丰台区西四环南路35号中都科技大厦3层，100071）。</w:t>
      </w:r>
    </w:p>
    <w:bookmarkEnd w:id="22"/>
    <w:p w14:paraId="6BE88561">
      <w:pPr>
        <w:pStyle w:val="133"/>
        <w:rPr>
          <w:rFonts w:hint="default"/>
        </w:rPr>
      </w:pPr>
      <w:r>
        <w:t>静止调相机 第3部分：现场并网试验</w:t>
      </w:r>
    </w:p>
    <w:p w14:paraId="5251BBB9">
      <w:pPr>
        <w:pStyle w:val="98"/>
        <w:spacing w:before="312" w:after="312"/>
      </w:pPr>
      <w:bookmarkStart w:id="23" w:name="_Toc4721"/>
      <w:r>
        <w:rPr>
          <w:rFonts w:hint="eastAsia"/>
        </w:rPr>
        <w:t>范围</w:t>
      </w:r>
      <w:bookmarkEnd w:id="23"/>
    </w:p>
    <w:p w14:paraId="249B7EC0">
      <w:pPr>
        <w:numPr>
          <w:ilvl w:val="0"/>
          <w:numId w:val="13"/>
        </w:numPr>
        <w:ind w:firstLine="420" w:firstLineChars="200"/>
        <w:rPr>
          <w:rFonts w:ascii="Times New Roman" w:hAnsi="Times New Roman"/>
        </w:rPr>
      </w:pPr>
      <w:r>
        <w:rPr>
          <w:rFonts w:hint="eastAsia" w:ascii="Times New Roman" w:hAnsi="Times New Roman"/>
        </w:rPr>
        <w:t>本文件规定了静</w:t>
      </w:r>
      <w:r>
        <w:rPr>
          <w:rFonts w:hint="eastAsia" w:ascii="Times New Roman" w:hAnsi="Times New Roman"/>
          <w:highlight w:val="none"/>
        </w:rPr>
        <w:t>止调相机</w:t>
      </w:r>
      <w:r>
        <w:rPr>
          <w:rFonts w:hint="eastAsia" w:ascii="Times New Roman" w:hAnsi="Times New Roman"/>
        </w:rPr>
        <w:t>（以下简</w:t>
      </w:r>
      <w:r>
        <w:rPr>
          <w:rFonts w:hint="eastAsia" w:ascii="Times New Roman" w:hAnsi="Times New Roman"/>
          <w:highlight w:val="none"/>
        </w:rPr>
        <w:t>称“静调”</w:t>
      </w:r>
      <w:r>
        <w:rPr>
          <w:rFonts w:hint="eastAsia" w:ascii="Times New Roman" w:hAnsi="Times New Roman"/>
          <w:highlight w:val="none"/>
          <w:lang w:eastAsia="zh-CN"/>
        </w:rPr>
        <w:t>）</w:t>
      </w:r>
      <w:r>
        <w:rPr>
          <w:rFonts w:hint="eastAsia" w:ascii="Times New Roman" w:hAnsi="Times New Roman"/>
          <w:highlight w:val="none"/>
        </w:rPr>
        <w:t>现场并网试验</w:t>
      </w:r>
      <w:r>
        <w:rPr>
          <w:rFonts w:hint="eastAsia" w:ascii="Times New Roman" w:hAnsi="Times New Roman"/>
        </w:rPr>
        <w:t>要求、试验内容和方法、试验报告要求等。</w:t>
      </w:r>
    </w:p>
    <w:p w14:paraId="7C5A5DB8">
      <w:pPr>
        <w:numPr>
          <w:ilvl w:val="0"/>
          <w:numId w:val="13"/>
        </w:numPr>
        <w:ind w:firstLine="420"/>
        <w:rPr>
          <w:rFonts w:ascii="Times New Roman" w:hAnsi="Times New Roman"/>
        </w:rPr>
      </w:pPr>
      <w:r>
        <w:rPr>
          <w:rFonts w:hint="eastAsia" w:ascii="Times New Roman" w:hAnsi="Times New Roman"/>
        </w:rPr>
        <w:t>本文件适用于应用在新能源场站、汇集站或电网负荷中心变电站中</w:t>
      </w:r>
      <w:r>
        <w:rPr>
          <w:rFonts w:ascii="Times New Roman" w:hAnsi="Times New Roman"/>
        </w:rPr>
        <w:t>10kV</w:t>
      </w:r>
      <w:r>
        <w:rPr>
          <w:rFonts w:hint="eastAsia" w:ascii="Times New Roman" w:hAnsi="Times New Roman"/>
        </w:rPr>
        <w:t>及以上电压等级静调。</w:t>
      </w:r>
    </w:p>
    <w:p w14:paraId="31CA511C">
      <w:pPr>
        <w:pStyle w:val="98"/>
        <w:spacing w:before="312" w:after="312"/>
      </w:pPr>
      <w:bookmarkStart w:id="24" w:name="_Toc25084"/>
      <w:r>
        <w:rPr>
          <w:rFonts w:hint="eastAsia"/>
        </w:rPr>
        <w:t>规范性引用文件</w:t>
      </w:r>
      <w:bookmarkEnd w:id="24"/>
    </w:p>
    <w:p w14:paraId="39965CFD">
      <w:pPr>
        <w:widowControl/>
        <w:autoSpaceDE w:val="0"/>
        <w:autoSpaceDN w:val="0"/>
        <w:ind w:firstLine="420" w:firstLineChars="200"/>
        <w:rPr>
          <w:rFonts w:ascii="Times New Roman" w:hAnsi="Times New Roman"/>
          <w:kern w:val="0"/>
          <w:szCs w:val="20"/>
        </w:rPr>
      </w:pPr>
      <w:r>
        <w:rPr>
          <w:rFonts w:hint="eastAsia" w:ascii="Times New Roman" w:hAnsi="Times New Roman"/>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87A2A21">
      <w:pPr>
        <w:widowControl/>
        <w:autoSpaceDE w:val="0"/>
        <w:autoSpaceDN w:val="0"/>
        <w:ind w:firstLine="420" w:firstLineChars="200"/>
        <w:rPr>
          <w:rFonts w:ascii="Times New Roman" w:hAnsi="Times New Roman"/>
          <w:szCs w:val="20"/>
          <w:lang w:bidi="ar"/>
        </w:rPr>
      </w:pPr>
      <w:r>
        <w:rPr>
          <w:rFonts w:ascii="Times New Roman" w:hAnsi="Times New Roman"/>
          <w:szCs w:val="20"/>
          <w:lang w:bidi="ar"/>
        </w:rPr>
        <w:t>NB/T42043 高压静止同步补偿装置</w:t>
      </w:r>
    </w:p>
    <w:p w14:paraId="61AF141F">
      <w:pPr>
        <w:widowControl/>
        <w:autoSpaceDE w:val="0"/>
        <w:autoSpaceDN w:val="0"/>
        <w:ind w:firstLine="420" w:firstLineChars="200"/>
        <w:rPr>
          <w:rFonts w:ascii="Times New Roman" w:hAnsi="Times New Roman"/>
          <w:kern w:val="0"/>
          <w:szCs w:val="21"/>
        </w:rPr>
      </w:pPr>
      <w:r>
        <w:rPr>
          <w:rFonts w:ascii="Times New Roman" w:hAnsi="Times New Roman"/>
          <w:kern w:val="0"/>
          <w:szCs w:val="21"/>
        </w:rPr>
        <w:t>Q/GDW 12230.5 无功补偿及谐波治理装置技术规范 第5部分 SVG</w:t>
      </w:r>
    </w:p>
    <w:p w14:paraId="14A3C4D4">
      <w:pPr>
        <w:pStyle w:val="98"/>
        <w:spacing w:before="312" w:after="312"/>
      </w:pPr>
      <w:bookmarkStart w:id="25" w:name="_Toc25156"/>
      <w:r>
        <w:rPr>
          <w:rFonts w:hint="eastAsia"/>
        </w:rPr>
        <w:t>术语和定义</w:t>
      </w:r>
      <w:bookmarkEnd w:id="25"/>
    </w:p>
    <w:p w14:paraId="69C2AB24">
      <w:pPr>
        <w:widowControl/>
        <w:autoSpaceDE w:val="0"/>
        <w:autoSpaceDN w:val="0"/>
        <w:ind w:firstLine="420" w:firstLineChars="200"/>
        <w:rPr>
          <w:rFonts w:ascii="Times New Roman" w:hAnsi="Times New Roman"/>
          <w:kern w:val="0"/>
          <w:szCs w:val="20"/>
        </w:rPr>
      </w:pPr>
      <w:r>
        <w:rPr>
          <w:rFonts w:hint="eastAsia" w:ascii="Times New Roman" w:hAnsi="Times New Roman"/>
          <w:kern w:val="0"/>
          <w:szCs w:val="20"/>
        </w:rPr>
        <w:t>本标准第1部确定的术语和定义适用于本部分。</w:t>
      </w:r>
    </w:p>
    <w:p w14:paraId="6C2C71C5">
      <w:pPr>
        <w:pStyle w:val="98"/>
        <w:spacing w:before="312" w:after="312"/>
      </w:pPr>
      <w:bookmarkStart w:id="26" w:name="_Toc10849"/>
      <w:r>
        <w:rPr>
          <w:rFonts w:hint="eastAsia"/>
        </w:rPr>
        <w:t>试验要求</w:t>
      </w:r>
      <w:bookmarkEnd w:id="26"/>
    </w:p>
    <w:p w14:paraId="00158FC7">
      <w:pPr>
        <w:pStyle w:val="97"/>
        <w:spacing w:before="156" w:after="156"/>
        <w:rPr>
          <w:snapToGrid w:val="0"/>
          <w:szCs w:val="22"/>
        </w:rPr>
      </w:pPr>
      <w:bookmarkStart w:id="27" w:name="_Toc30914"/>
      <w:bookmarkStart w:id="28" w:name="_Toc30241"/>
      <w:r>
        <w:rPr>
          <w:rFonts w:hint="eastAsia"/>
          <w:snapToGrid w:val="0"/>
          <w:szCs w:val="22"/>
        </w:rPr>
        <w:t>试品要求</w:t>
      </w:r>
      <w:bookmarkEnd w:id="27"/>
      <w:bookmarkEnd w:id="28"/>
    </w:p>
    <w:p w14:paraId="5639667C">
      <w:pPr>
        <w:pStyle w:val="5"/>
        <w:numPr>
          <w:ilvl w:val="2"/>
          <w:numId w:val="0"/>
        </w:numPr>
        <w:spacing w:before="10" w:after="10" w:line="240" w:lineRule="auto"/>
        <w:rPr>
          <w:rFonts w:cs="黑体" w:asciiTheme="majorEastAsia" w:hAnsiTheme="majorEastAsia" w:eastAsiaTheme="majorEastAsia"/>
          <w:b w:val="0"/>
          <w:bCs w:val="0"/>
          <w:sz w:val="21"/>
          <w:szCs w:val="21"/>
        </w:rPr>
      </w:pPr>
      <w:r>
        <w:rPr>
          <w:rFonts w:hint="eastAsia" w:cs="黑体" w:asciiTheme="majorEastAsia" w:hAnsiTheme="majorEastAsia" w:eastAsiaTheme="majorEastAsia"/>
          <w:b w:val="0"/>
          <w:bCs w:val="0"/>
          <w:sz w:val="21"/>
          <w:szCs w:val="21"/>
        </w:rPr>
        <w:t>4.1.1静调已经完成单体和子系统试验，试验结果合格。</w:t>
      </w:r>
    </w:p>
    <w:p w14:paraId="731D8ECB">
      <w:pPr>
        <w:pStyle w:val="5"/>
        <w:numPr>
          <w:ilvl w:val="2"/>
          <w:numId w:val="0"/>
        </w:numPr>
        <w:spacing w:before="10" w:after="10" w:line="240" w:lineRule="auto"/>
        <w:rPr>
          <w:rFonts w:cs="黑体" w:asciiTheme="majorEastAsia" w:hAnsiTheme="majorEastAsia" w:eastAsiaTheme="majorEastAsia"/>
          <w:b w:val="0"/>
          <w:bCs w:val="0"/>
          <w:sz w:val="21"/>
          <w:szCs w:val="21"/>
        </w:rPr>
      </w:pPr>
      <w:r>
        <w:rPr>
          <w:rFonts w:hint="eastAsia" w:cs="黑体" w:asciiTheme="majorEastAsia" w:hAnsiTheme="majorEastAsia" w:eastAsiaTheme="majorEastAsia"/>
          <w:b w:val="0"/>
          <w:bCs w:val="0"/>
          <w:sz w:val="21"/>
          <w:szCs w:val="21"/>
        </w:rPr>
        <w:t>4.1.2静调已完成继电保护传动试验，各种保护和报警功能正常，继电保护单元整定值合理、动作逻辑正常、跳闸回路完好。</w:t>
      </w:r>
    </w:p>
    <w:p w14:paraId="4FFBF0DD">
      <w:pPr>
        <w:pStyle w:val="5"/>
        <w:numPr>
          <w:ilvl w:val="2"/>
          <w:numId w:val="0"/>
        </w:numPr>
        <w:spacing w:before="10" w:after="10" w:line="240" w:lineRule="auto"/>
        <w:rPr>
          <w:rFonts w:cs="黑体" w:asciiTheme="majorEastAsia" w:hAnsiTheme="majorEastAsia" w:eastAsiaTheme="majorEastAsia"/>
          <w:b w:val="0"/>
          <w:bCs w:val="0"/>
          <w:sz w:val="21"/>
          <w:szCs w:val="21"/>
        </w:rPr>
      </w:pPr>
      <w:r>
        <w:rPr>
          <w:rFonts w:hint="eastAsia" w:cs="黑体" w:asciiTheme="majorEastAsia" w:hAnsiTheme="majorEastAsia" w:eastAsiaTheme="majorEastAsia"/>
          <w:b w:val="0"/>
          <w:bCs w:val="0"/>
          <w:sz w:val="21"/>
          <w:szCs w:val="21"/>
        </w:rPr>
        <w:t>4.1.3设备本体以及配套的断路器、隔离开关、电缆等送出设备性能良好，满足</w:t>
      </w:r>
      <w:r>
        <w:rPr>
          <w:rFonts w:hint="eastAsia" w:cs="黑体" w:asciiTheme="majorEastAsia" w:hAnsiTheme="majorEastAsia" w:eastAsiaTheme="majorEastAsia"/>
          <w:b w:val="0"/>
          <w:bCs w:val="0"/>
          <w:strike/>
          <w:sz w:val="21"/>
          <w:szCs w:val="21"/>
        </w:rPr>
        <w:t>功能</w:t>
      </w:r>
      <w:r>
        <w:rPr>
          <w:rFonts w:hint="eastAsia" w:cs="黑体" w:asciiTheme="majorEastAsia" w:hAnsiTheme="majorEastAsia" w:eastAsiaTheme="majorEastAsia"/>
          <w:b w:val="0"/>
          <w:bCs w:val="0"/>
          <w:sz w:val="21"/>
          <w:szCs w:val="21"/>
        </w:rPr>
        <w:t>要求。</w:t>
      </w:r>
    </w:p>
    <w:p w14:paraId="0F543684">
      <w:pPr>
        <w:pStyle w:val="5"/>
        <w:numPr>
          <w:ilvl w:val="2"/>
          <w:numId w:val="0"/>
        </w:numPr>
        <w:spacing w:before="10" w:after="10" w:line="240" w:lineRule="auto"/>
        <w:rPr>
          <w:rFonts w:cs="黑体" w:asciiTheme="majorEastAsia" w:hAnsiTheme="majorEastAsia" w:eastAsiaTheme="majorEastAsia"/>
          <w:b w:val="0"/>
          <w:bCs w:val="0"/>
          <w:sz w:val="21"/>
          <w:szCs w:val="21"/>
        </w:rPr>
      </w:pPr>
      <w:r>
        <w:rPr>
          <w:rFonts w:hint="eastAsia" w:cs="黑体" w:asciiTheme="majorEastAsia" w:hAnsiTheme="majorEastAsia" w:eastAsiaTheme="majorEastAsia"/>
          <w:b w:val="0"/>
          <w:bCs w:val="0"/>
          <w:sz w:val="21"/>
          <w:szCs w:val="21"/>
        </w:rPr>
        <w:t>4.1.4全站无告警等异常信号。</w:t>
      </w:r>
    </w:p>
    <w:p w14:paraId="45371902">
      <w:pPr>
        <w:pStyle w:val="97"/>
        <w:spacing w:before="156" w:after="156"/>
        <w:rPr>
          <w:snapToGrid w:val="0"/>
          <w:szCs w:val="22"/>
        </w:rPr>
      </w:pPr>
      <w:bookmarkStart w:id="29" w:name="_Toc27084"/>
      <w:bookmarkStart w:id="30" w:name="_Toc13299"/>
      <w:r>
        <w:rPr>
          <w:rFonts w:hint="eastAsia"/>
          <w:snapToGrid w:val="0"/>
          <w:szCs w:val="22"/>
        </w:rPr>
        <w:t>试验条件要求</w:t>
      </w:r>
      <w:bookmarkEnd w:id="29"/>
      <w:bookmarkEnd w:id="30"/>
    </w:p>
    <w:p w14:paraId="7FC5B65C">
      <w:pPr>
        <w:pStyle w:val="5"/>
        <w:numPr>
          <w:ilvl w:val="2"/>
          <w:numId w:val="0"/>
        </w:numPr>
        <w:spacing w:before="10" w:after="10" w:line="240" w:lineRule="auto"/>
        <w:rPr>
          <w:rFonts w:hint="eastAsia" w:cs="黑体" w:asciiTheme="majorEastAsia" w:hAnsiTheme="majorEastAsia" w:eastAsiaTheme="majorEastAsia"/>
          <w:b w:val="0"/>
          <w:bCs w:val="0"/>
          <w:sz w:val="21"/>
          <w:szCs w:val="21"/>
        </w:rPr>
      </w:pPr>
      <w:r>
        <w:rPr>
          <w:rFonts w:hint="eastAsia" w:cs="黑体" w:asciiTheme="majorEastAsia" w:hAnsiTheme="majorEastAsia" w:eastAsiaTheme="majorEastAsia"/>
          <w:b w:val="0"/>
          <w:bCs w:val="0"/>
          <w:sz w:val="21"/>
          <w:szCs w:val="21"/>
        </w:rPr>
        <w:t>4</w:t>
      </w:r>
      <w:r>
        <w:rPr>
          <w:rFonts w:cs="黑体" w:asciiTheme="majorEastAsia" w:hAnsiTheme="majorEastAsia" w:eastAsiaTheme="majorEastAsia"/>
          <w:b w:val="0"/>
          <w:bCs w:val="0"/>
          <w:sz w:val="21"/>
          <w:szCs w:val="21"/>
        </w:rPr>
        <w:t>.2.1</w:t>
      </w:r>
      <w:bookmarkStart w:id="31" w:name="OLE_LINK22"/>
      <w:r>
        <w:rPr>
          <w:rFonts w:hint="eastAsia" w:cs="黑体" w:asciiTheme="majorEastAsia" w:hAnsiTheme="majorEastAsia" w:eastAsiaTheme="majorEastAsia"/>
          <w:b w:val="0"/>
          <w:bCs w:val="0"/>
          <w:sz w:val="21"/>
          <w:szCs w:val="21"/>
        </w:rPr>
        <w:t>试验</w:t>
      </w:r>
      <w:bookmarkEnd w:id="31"/>
      <w:r>
        <w:rPr>
          <w:rFonts w:hint="eastAsia" w:cs="黑体" w:asciiTheme="majorEastAsia" w:hAnsiTheme="majorEastAsia" w:eastAsiaTheme="majorEastAsia"/>
          <w:b w:val="0"/>
          <w:bCs w:val="0"/>
          <w:sz w:val="21"/>
          <w:szCs w:val="21"/>
        </w:rPr>
        <w:t>方案和试验计划已经得到调度机构批准，现场工况满足试验方案要求。</w:t>
      </w:r>
    </w:p>
    <w:p w14:paraId="6DC72B27">
      <w:pPr>
        <w:pStyle w:val="5"/>
        <w:numPr>
          <w:ilvl w:val="2"/>
          <w:numId w:val="0"/>
        </w:numPr>
        <w:spacing w:before="10" w:after="10" w:line="240" w:lineRule="auto"/>
        <w:rPr>
          <w:rFonts w:cs="黑体" w:asciiTheme="majorEastAsia" w:hAnsiTheme="majorEastAsia" w:eastAsiaTheme="majorEastAsia"/>
          <w:b w:val="0"/>
          <w:bCs w:val="0"/>
          <w:sz w:val="21"/>
          <w:szCs w:val="21"/>
        </w:rPr>
      </w:pPr>
      <w:r>
        <w:rPr>
          <w:rFonts w:cs="黑体" w:asciiTheme="majorEastAsia" w:hAnsiTheme="majorEastAsia" w:eastAsiaTheme="majorEastAsia"/>
          <w:b w:val="0"/>
          <w:bCs w:val="0"/>
          <w:sz w:val="21"/>
          <w:szCs w:val="21"/>
        </w:rPr>
        <w:t xml:space="preserve">4.2.2 </w:t>
      </w:r>
      <w:r>
        <w:rPr>
          <w:rFonts w:hint="eastAsia" w:cs="黑体" w:asciiTheme="majorEastAsia" w:hAnsiTheme="majorEastAsia" w:eastAsiaTheme="majorEastAsia"/>
          <w:b w:val="0"/>
          <w:bCs w:val="0"/>
          <w:sz w:val="21"/>
          <w:szCs w:val="21"/>
        </w:rPr>
        <w:t>测试人员应具备必要的电气知识和业务技能，熟悉静调的工作原理及结构、试验方案和安全工作规程，能正确使用工器具、仪器仪表和电气设备。</w:t>
      </w:r>
    </w:p>
    <w:p w14:paraId="0CCF77AC">
      <w:pPr>
        <w:pStyle w:val="5"/>
        <w:numPr>
          <w:ilvl w:val="2"/>
          <w:numId w:val="0"/>
        </w:numPr>
        <w:spacing w:before="10" w:after="10" w:line="240" w:lineRule="auto"/>
        <w:rPr>
          <w:rFonts w:cs="黑体" w:asciiTheme="majorEastAsia" w:hAnsiTheme="majorEastAsia" w:eastAsiaTheme="majorEastAsia"/>
          <w:b w:val="0"/>
          <w:bCs w:val="0"/>
          <w:sz w:val="21"/>
          <w:szCs w:val="21"/>
        </w:rPr>
      </w:pPr>
      <w:r>
        <w:rPr>
          <w:rFonts w:hint="eastAsia" w:cs="黑体" w:asciiTheme="majorEastAsia" w:hAnsiTheme="majorEastAsia" w:eastAsiaTheme="majorEastAsia"/>
          <w:b w:val="0"/>
          <w:bCs w:val="0"/>
          <w:sz w:val="21"/>
          <w:szCs w:val="21"/>
        </w:rPr>
        <w:t>4</w:t>
      </w:r>
      <w:r>
        <w:rPr>
          <w:rFonts w:cs="黑体" w:asciiTheme="majorEastAsia" w:hAnsiTheme="majorEastAsia" w:eastAsiaTheme="majorEastAsia"/>
          <w:b w:val="0"/>
          <w:bCs w:val="0"/>
          <w:sz w:val="21"/>
          <w:szCs w:val="21"/>
        </w:rPr>
        <w:t>.2.3</w:t>
      </w:r>
      <w:r>
        <w:rPr>
          <w:rFonts w:hint="eastAsia" w:cs="黑体" w:asciiTheme="majorEastAsia" w:hAnsiTheme="majorEastAsia" w:eastAsiaTheme="majorEastAsia"/>
          <w:b w:val="0"/>
          <w:bCs w:val="0"/>
          <w:sz w:val="21"/>
          <w:szCs w:val="21"/>
        </w:rPr>
        <w:t>检测仪器、仪表应经过检定或校准，并在有效期内。</w:t>
      </w:r>
    </w:p>
    <w:p w14:paraId="7E417327">
      <w:pPr>
        <w:pStyle w:val="97"/>
        <w:spacing w:before="156" w:after="156"/>
        <w:rPr>
          <w:snapToGrid w:val="0"/>
          <w:szCs w:val="22"/>
        </w:rPr>
      </w:pPr>
      <w:bookmarkStart w:id="32" w:name="_Toc120"/>
      <w:bookmarkStart w:id="33" w:name="_Toc22848"/>
      <w:r>
        <w:rPr>
          <w:rFonts w:hint="eastAsia"/>
          <w:snapToGrid w:val="0"/>
          <w:szCs w:val="22"/>
        </w:rPr>
        <w:t>试验项目</w:t>
      </w:r>
      <w:bookmarkEnd w:id="32"/>
      <w:bookmarkEnd w:id="33"/>
    </w:p>
    <w:p w14:paraId="2FEBA9F0">
      <w:pPr>
        <w:pStyle w:val="94"/>
        <w:ind w:firstLine="420"/>
      </w:pPr>
      <w:r>
        <w:rPr>
          <w:rFonts w:hint="eastAsia"/>
        </w:rPr>
        <w:t>静调现场并网试验项目按照表</w:t>
      </w:r>
      <w:r>
        <w:t>1</w:t>
      </w:r>
      <w:r>
        <w:rPr>
          <w:rFonts w:hint="eastAsia"/>
        </w:rPr>
        <w:t>进行。</w:t>
      </w:r>
    </w:p>
    <w:p w14:paraId="11F080E9">
      <w:pPr>
        <w:pStyle w:val="94"/>
        <w:ind w:firstLine="422"/>
        <w:jc w:val="center"/>
        <w:rPr>
          <w:rFonts w:hint="eastAsia"/>
          <w:b/>
          <w:bCs/>
        </w:rPr>
      </w:pPr>
    </w:p>
    <w:p w14:paraId="60CA2D7E">
      <w:pPr>
        <w:pStyle w:val="94"/>
        <w:ind w:firstLine="422"/>
        <w:jc w:val="center"/>
        <w:rPr>
          <w:rFonts w:hint="eastAsia"/>
          <w:b/>
          <w:bCs/>
        </w:rPr>
      </w:pPr>
    </w:p>
    <w:p w14:paraId="7EE31EF2">
      <w:pPr>
        <w:pStyle w:val="94"/>
        <w:ind w:firstLine="422"/>
        <w:jc w:val="center"/>
        <w:rPr>
          <w:b/>
          <w:bCs/>
        </w:rPr>
      </w:pPr>
      <w:r>
        <w:rPr>
          <w:rFonts w:hint="eastAsia"/>
          <w:b/>
          <w:bCs/>
        </w:rPr>
        <w:t>表1 现场试验项目</w:t>
      </w:r>
    </w:p>
    <w:p w14:paraId="6A27240C">
      <w:pPr>
        <w:pStyle w:val="94"/>
        <w:ind w:firstLine="420"/>
        <w:jc w:val="center"/>
      </w:pPr>
      <w:r>
        <w:drawing>
          <wp:inline distT="0" distB="0" distL="114300" distR="114300">
            <wp:extent cx="1217295" cy="2045335"/>
            <wp:effectExtent l="0" t="0" r="1905" b="1206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stretch>
                      <a:fillRect/>
                    </a:stretch>
                  </pic:blipFill>
                  <pic:spPr>
                    <a:xfrm>
                      <a:off x="0" y="0"/>
                      <a:ext cx="1217295" cy="2045335"/>
                    </a:xfrm>
                    <a:prstGeom prst="rect">
                      <a:avLst/>
                    </a:prstGeom>
                    <a:noFill/>
                    <a:ln>
                      <a:noFill/>
                    </a:ln>
                  </pic:spPr>
                </pic:pic>
              </a:graphicData>
            </a:graphic>
          </wp:inline>
        </w:drawing>
      </w:r>
    </w:p>
    <w:p w14:paraId="7A9EBD31">
      <w:pPr>
        <w:pStyle w:val="98"/>
        <w:numPr>
          <w:ilvl w:val="1"/>
          <w:numId w:val="0"/>
        </w:numPr>
        <w:spacing w:before="156" w:beforeLines="50" w:after="312"/>
        <w:rPr>
          <w:sz w:val="15"/>
          <w:szCs w:val="15"/>
        </w:rPr>
      </w:pPr>
      <w:bookmarkStart w:id="34" w:name="_Toc216820042"/>
      <w:bookmarkStart w:id="35" w:name="_Toc3051"/>
      <w:bookmarkStart w:id="36" w:name="_Toc17431"/>
      <w:r>
        <w:rPr>
          <w:rFonts w:hint="eastAsia"/>
          <w:sz w:val="15"/>
          <w:szCs w:val="15"/>
        </w:rPr>
        <w:t>注：标*为选择项目</w:t>
      </w:r>
      <w:bookmarkEnd w:id="34"/>
      <w:bookmarkEnd w:id="35"/>
      <w:bookmarkEnd w:id="36"/>
    </w:p>
    <w:p w14:paraId="36CD0307">
      <w:pPr>
        <w:pStyle w:val="98"/>
        <w:spacing w:before="312" w:after="312"/>
        <w:rPr>
          <w:szCs w:val="22"/>
        </w:rPr>
      </w:pPr>
      <w:bookmarkStart w:id="37" w:name="_Toc3141"/>
      <w:r>
        <w:rPr>
          <w:rFonts w:hint="eastAsia"/>
          <w:szCs w:val="22"/>
        </w:rPr>
        <w:t>试验内容及方法</w:t>
      </w:r>
      <w:bookmarkEnd w:id="37"/>
    </w:p>
    <w:p w14:paraId="71F9F1B1">
      <w:pPr>
        <w:pStyle w:val="97"/>
        <w:spacing w:before="156" w:after="156"/>
        <w:rPr>
          <w:snapToGrid w:val="0"/>
          <w:szCs w:val="22"/>
        </w:rPr>
      </w:pPr>
      <w:bookmarkStart w:id="38" w:name="_Toc11994"/>
      <w:bookmarkStart w:id="39" w:name="_Toc15562"/>
      <w:r>
        <w:rPr>
          <w:rFonts w:hint="eastAsia"/>
          <w:snapToGrid w:val="0"/>
          <w:szCs w:val="22"/>
        </w:rPr>
        <w:t>装置启动</w:t>
      </w:r>
      <w:bookmarkEnd w:id="38"/>
      <w:bookmarkEnd w:id="39"/>
    </w:p>
    <w:p w14:paraId="1CB9FE73">
      <w:pPr>
        <w:pStyle w:val="99"/>
        <w:rPr>
          <w:rFonts w:ascii="黑体" w:hAnsi="黑体" w:eastAsia="黑体" w:cs="黑体"/>
        </w:rPr>
      </w:pPr>
      <w:r>
        <w:rPr>
          <w:rFonts w:hint="eastAsia" w:ascii="黑体" w:hAnsi="黑体" w:eastAsia="黑体" w:cs="黑体"/>
        </w:rPr>
        <w:t>试验目的</w:t>
      </w:r>
    </w:p>
    <w:p w14:paraId="26635207">
      <w:pPr>
        <w:pStyle w:val="94"/>
        <w:ind w:firstLine="420"/>
        <w:rPr>
          <w:szCs w:val="22"/>
        </w:rPr>
      </w:pPr>
      <w:r>
        <w:rPr>
          <w:rFonts w:hint="eastAsia"/>
          <w:szCs w:val="22"/>
        </w:rPr>
        <w:t>检测静调装置能否正常启动。</w:t>
      </w:r>
    </w:p>
    <w:p w14:paraId="4B4E9EA0">
      <w:pPr>
        <w:pStyle w:val="99"/>
        <w:rPr>
          <w:rFonts w:ascii="黑体" w:hAnsi="黑体" w:eastAsia="黑体" w:cs="黑体"/>
        </w:rPr>
      </w:pPr>
      <w:r>
        <w:rPr>
          <w:rFonts w:hint="eastAsia" w:ascii="黑体" w:hAnsi="黑体" w:eastAsia="黑体" w:cs="黑体"/>
        </w:rPr>
        <w:t>试验步骤</w:t>
      </w:r>
    </w:p>
    <w:p w14:paraId="22282FED">
      <w:pPr>
        <w:ind w:firstLine="420" w:firstLineChars="200"/>
        <w:rPr>
          <w:rFonts w:hint="default" w:ascii="Times New Roman" w:hAnsi="Times New Roman" w:cs="Times New Roman"/>
          <w:highlight w:val="none"/>
        </w:rPr>
      </w:pPr>
      <w:r>
        <w:rPr>
          <w:rFonts w:hint="default" w:ascii="Times New Roman" w:hAnsi="Times New Roman" w:cs="Times New Roman"/>
          <w:szCs w:val="22"/>
          <w:highlight w:val="none"/>
        </w:rPr>
        <w:t>静调装置带电前检查及初通电试验可</w:t>
      </w:r>
      <w:bookmarkStart w:id="40" w:name="OLE_LINK4"/>
      <w:r>
        <w:rPr>
          <w:rFonts w:hint="default" w:ascii="Times New Roman" w:hAnsi="Times New Roman" w:cs="Times New Roman"/>
          <w:szCs w:val="22"/>
          <w:highlight w:val="none"/>
        </w:rPr>
        <w:t>参照Q/GDW 12230.5</w:t>
      </w:r>
      <w:bookmarkEnd w:id="40"/>
      <w:r>
        <w:rPr>
          <w:rFonts w:hint="default" w:ascii="Times New Roman" w:hAnsi="Times New Roman" w:cs="Times New Roman"/>
          <w:szCs w:val="22"/>
          <w:highlight w:val="none"/>
        </w:rPr>
        <w:t>要求。</w:t>
      </w:r>
    </w:p>
    <w:p w14:paraId="7AC35BBB">
      <w:pPr>
        <w:pStyle w:val="99"/>
        <w:rPr>
          <w:rFonts w:ascii="黑体" w:hAnsi="黑体" w:eastAsia="黑体" w:cs="黑体"/>
        </w:rPr>
      </w:pPr>
      <w:r>
        <w:rPr>
          <w:rFonts w:hint="eastAsia" w:ascii="黑体" w:hAnsi="黑体" w:eastAsia="黑体" w:cs="黑体"/>
        </w:rPr>
        <w:t>试验数据记录</w:t>
      </w:r>
    </w:p>
    <w:p w14:paraId="33A2FD76">
      <w:pPr>
        <w:pStyle w:val="99"/>
        <w:numPr>
          <w:ilvl w:val="3"/>
          <w:numId w:val="0"/>
        </w:numPr>
        <w:ind w:firstLine="420" w:firstLineChars="200"/>
        <w:rPr>
          <w:rFonts w:ascii="黑体" w:hAnsi="黑体" w:eastAsia="黑体" w:cs="黑体"/>
        </w:rPr>
      </w:pPr>
      <w:r>
        <w:rPr>
          <w:rFonts w:hint="eastAsia"/>
          <w:szCs w:val="22"/>
        </w:rPr>
        <w:t>记录启动过程中的电压电流，启动电阻的温升。</w:t>
      </w:r>
    </w:p>
    <w:p w14:paraId="2CCC671A">
      <w:pPr>
        <w:pStyle w:val="97"/>
        <w:spacing w:before="156" w:after="156"/>
        <w:rPr>
          <w:szCs w:val="22"/>
        </w:rPr>
      </w:pPr>
      <w:bookmarkStart w:id="41" w:name="_Toc2430"/>
      <w:bookmarkStart w:id="42" w:name="_Toc6893"/>
      <w:r>
        <w:rPr>
          <w:rFonts w:hint="eastAsia"/>
          <w:szCs w:val="22"/>
        </w:rPr>
        <w:t>紧急停运</w:t>
      </w:r>
      <w:bookmarkEnd w:id="41"/>
      <w:bookmarkEnd w:id="42"/>
    </w:p>
    <w:p w14:paraId="389C1CDF">
      <w:pPr>
        <w:pStyle w:val="99"/>
        <w:rPr>
          <w:rFonts w:ascii="黑体" w:hAnsi="黑体" w:eastAsia="黑体" w:cs="黑体"/>
        </w:rPr>
      </w:pPr>
      <w:bookmarkStart w:id="43" w:name="OLE_LINK1"/>
      <w:r>
        <w:rPr>
          <w:rFonts w:hint="eastAsia" w:ascii="黑体" w:hAnsi="黑体" w:eastAsia="黑体" w:cs="黑体"/>
        </w:rPr>
        <w:t>试验目的</w:t>
      </w:r>
    </w:p>
    <w:bookmarkEnd w:id="43"/>
    <w:p w14:paraId="580C7B57">
      <w:pPr>
        <w:pStyle w:val="94"/>
        <w:ind w:firstLine="420"/>
        <w:rPr>
          <w:rFonts w:hAnsi="宋体"/>
          <w:szCs w:val="22"/>
        </w:rPr>
      </w:pPr>
      <w:r>
        <w:rPr>
          <w:rFonts w:hint="eastAsia" w:hAnsi="宋体"/>
          <w:szCs w:val="22"/>
        </w:rPr>
        <w:t>检测静调在构网控制模式下紧急停运功能。</w:t>
      </w:r>
    </w:p>
    <w:p w14:paraId="71E49AC2">
      <w:pPr>
        <w:pStyle w:val="99"/>
        <w:rPr>
          <w:rFonts w:ascii="黑体" w:hAnsi="黑体" w:eastAsia="黑体" w:cs="黑体"/>
        </w:rPr>
      </w:pPr>
      <w:r>
        <w:rPr>
          <w:rFonts w:hint="eastAsia" w:ascii="黑体" w:hAnsi="黑体" w:eastAsia="黑体" w:cs="黑体"/>
        </w:rPr>
        <w:t>试验步骤</w:t>
      </w:r>
    </w:p>
    <w:p w14:paraId="6A1202BA">
      <w:pPr>
        <w:pStyle w:val="94"/>
        <w:ind w:firstLine="420"/>
        <w:rPr>
          <w:rFonts w:hAnsi="宋体"/>
          <w:szCs w:val="22"/>
        </w:rPr>
      </w:pPr>
      <w:r>
        <w:rPr>
          <w:rFonts w:hint="eastAsia" w:hAnsi="宋体"/>
          <w:szCs w:val="22"/>
        </w:rPr>
        <w:t>急停试验步骤如下：</w:t>
      </w:r>
    </w:p>
    <w:p w14:paraId="4FFF9C52">
      <w:pPr>
        <w:pStyle w:val="94"/>
        <w:numPr>
          <w:ilvl w:val="0"/>
          <w:numId w:val="14"/>
        </w:numPr>
        <w:ind w:firstLine="420"/>
        <w:rPr>
          <w:rFonts w:hAnsi="宋体"/>
          <w:szCs w:val="22"/>
        </w:rPr>
      </w:pPr>
      <w:r>
        <w:rPr>
          <w:rFonts w:hint="eastAsia" w:hAnsi="宋体"/>
          <w:szCs w:val="22"/>
        </w:rPr>
        <w:t>设置静调在构网模式，闭合静调支路开关；</w:t>
      </w:r>
    </w:p>
    <w:p w14:paraId="1C1CCE35">
      <w:pPr>
        <w:pStyle w:val="94"/>
        <w:numPr>
          <w:ilvl w:val="0"/>
          <w:numId w:val="14"/>
        </w:numPr>
        <w:ind w:firstLine="420"/>
        <w:rPr>
          <w:rFonts w:hAnsi="宋体"/>
          <w:szCs w:val="22"/>
        </w:rPr>
      </w:pPr>
      <w:r>
        <w:rPr>
          <w:rFonts w:hint="eastAsia" w:hAnsi="宋体"/>
          <w:szCs w:val="22"/>
        </w:rPr>
        <w:t>按下操作后台控保系统紧急停运按钮。</w:t>
      </w:r>
    </w:p>
    <w:p w14:paraId="181F879F">
      <w:pPr>
        <w:pStyle w:val="99"/>
        <w:rPr>
          <w:rFonts w:ascii="黑体" w:hAnsi="黑体" w:eastAsia="黑体" w:cs="黑体"/>
        </w:rPr>
      </w:pPr>
      <w:r>
        <w:rPr>
          <w:rFonts w:hint="eastAsia" w:ascii="黑体" w:hAnsi="黑体" w:eastAsia="黑体" w:cs="黑体"/>
        </w:rPr>
        <w:t>试验数据记录</w:t>
      </w:r>
    </w:p>
    <w:p w14:paraId="0CA2935D">
      <w:pPr>
        <w:pStyle w:val="94"/>
        <w:ind w:firstLine="420"/>
        <w:rPr>
          <w:rFonts w:hAnsi="宋体"/>
          <w:szCs w:val="22"/>
        </w:rPr>
      </w:pPr>
      <w:r>
        <w:rPr>
          <w:rFonts w:hint="eastAsia" w:hAnsi="宋体"/>
          <w:szCs w:val="22"/>
        </w:rPr>
        <w:t>记录静调三相电压、三相电流，支路开关和软启旁路开关状态。</w:t>
      </w:r>
    </w:p>
    <w:p w14:paraId="53FC1DE4">
      <w:pPr>
        <w:pStyle w:val="99"/>
        <w:rPr>
          <w:rFonts w:ascii="黑体" w:hAnsi="黑体" w:eastAsia="黑体" w:cs="黑体"/>
        </w:rPr>
      </w:pPr>
      <w:r>
        <w:rPr>
          <w:rFonts w:hint="eastAsia" w:ascii="黑体" w:hAnsi="黑体" w:eastAsia="黑体" w:cs="黑体"/>
        </w:rPr>
        <w:t>试验判据</w:t>
      </w:r>
    </w:p>
    <w:p w14:paraId="0A139C22">
      <w:pPr>
        <w:pStyle w:val="94"/>
        <w:numPr>
          <w:ilvl w:val="255"/>
          <w:numId w:val="0"/>
        </w:numPr>
        <w:autoSpaceDE/>
        <w:autoSpaceDN/>
        <w:ind w:firstLine="420"/>
        <w:jc w:val="left"/>
        <w:rPr>
          <w:rFonts w:hAnsi="宋体"/>
          <w:szCs w:val="22"/>
        </w:rPr>
      </w:pPr>
      <w:r>
        <w:rPr>
          <w:rFonts w:hint="eastAsia" w:hAnsi="宋体"/>
          <w:szCs w:val="22"/>
        </w:rPr>
        <w:t>按下紧急停运按钮后，静调及时响应停机，支路开关和软启旁路开关处于断开状态。</w:t>
      </w:r>
    </w:p>
    <w:p w14:paraId="2D5971D6">
      <w:pPr>
        <w:pStyle w:val="97"/>
        <w:spacing w:before="156" w:after="156"/>
        <w:rPr>
          <w:szCs w:val="22"/>
        </w:rPr>
      </w:pPr>
      <w:bookmarkStart w:id="44" w:name="_Toc23630"/>
      <w:bookmarkStart w:id="45" w:name="_Toc24314"/>
      <w:r>
        <w:rPr>
          <w:rFonts w:hint="eastAsia"/>
          <w:szCs w:val="22"/>
        </w:rPr>
        <w:t>冗余控制系统切换</w:t>
      </w:r>
      <w:bookmarkEnd w:id="44"/>
      <w:bookmarkEnd w:id="45"/>
    </w:p>
    <w:p w14:paraId="5B70DC08">
      <w:pPr>
        <w:pStyle w:val="99"/>
        <w:rPr>
          <w:rFonts w:ascii="黑体" w:hAnsi="黑体" w:eastAsia="黑体" w:cs="黑体"/>
        </w:rPr>
      </w:pPr>
      <w:r>
        <w:rPr>
          <w:rFonts w:hint="eastAsia" w:ascii="黑体" w:hAnsi="黑体" w:eastAsia="黑体" w:cs="黑体"/>
        </w:rPr>
        <w:t>试验目的</w:t>
      </w:r>
    </w:p>
    <w:p w14:paraId="13B60F14">
      <w:pPr>
        <w:pStyle w:val="94"/>
        <w:ind w:firstLine="420"/>
        <w:rPr>
          <w:szCs w:val="22"/>
        </w:rPr>
      </w:pPr>
      <w:r>
        <w:rPr>
          <w:rFonts w:hint="eastAsia"/>
          <w:szCs w:val="22"/>
        </w:rPr>
        <w:t>验证静调在不同控制模式下进行冗余控制系统切换的能力。</w:t>
      </w:r>
    </w:p>
    <w:p w14:paraId="4A6D2285">
      <w:pPr>
        <w:pStyle w:val="99"/>
        <w:rPr>
          <w:rFonts w:ascii="黑体" w:hAnsi="黑体" w:eastAsia="黑体" w:cs="黑体"/>
        </w:rPr>
      </w:pPr>
      <w:r>
        <w:rPr>
          <w:rFonts w:hint="eastAsia" w:ascii="黑体" w:hAnsi="黑体" w:eastAsia="黑体" w:cs="黑体"/>
        </w:rPr>
        <w:t>试验步骤</w:t>
      </w:r>
    </w:p>
    <w:p w14:paraId="57D22141">
      <w:pPr>
        <w:pStyle w:val="94"/>
        <w:ind w:firstLine="0" w:firstLineChars="0"/>
        <w:rPr>
          <w:rFonts w:hAnsi="宋体"/>
          <w:szCs w:val="22"/>
        </w:rPr>
      </w:pPr>
      <w:r>
        <w:rPr>
          <w:rFonts w:hint="eastAsia"/>
          <w:szCs w:val="22"/>
        </w:rPr>
        <w:t>冗余控制系统切换试验</w:t>
      </w:r>
      <w:r>
        <w:rPr>
          <w:rFonts w:hint="eastAsia" w:hAnsi="宋体"/>
          <w:szCs w:val="22"/>
        </w:rPr>
        <w:t>步骤如下：</w:t>
      </w:r>
    </w:p>
    <w:p w14:paraId="3352ABC2">
      <w:pPr>
        <w:pStyle w:val="94"/>
        <w:numPr>
          <w:ilvl w:val="0"/>
          <w:numId w:val="0"/>
        </w:numPr>
        <w:ind w:left="420" w:leftChars="0"/>
        <w:rPr>
          <w:rFonts w:hAnsi="宋体"/>
          <w:szCs w:val="22"/>
        </w:rPr>
      </w:pPr>
      <w:r>
        <w:rPr>
          <w:rFonts w:hint="eastAsia"/>
          <w:lang w:val="en-US" w:eastAsia="zh-CN"/>
        </w:rPr>
        <w:t>a）</w:t>
      </w:r>
      <w:r>
        <w:rPr>
          <w:rFonts w:hint="eastAsia"/>
        </w:rPr>
        <w:t>静调在构网无功控制模式下稳定运行，</w:t>
      </w:r>
      <w:r>
        <w:rPr>
          <w:rFonts w:hint="eastAsia" w:hAnsi="宋体"/>
          <w:szCs w:val="22"/>
        </w:rPr>
        <w:t>手动进行冗余控制系统切换；</w:t>
      </w:r>
    </w:p>
    <w:p w14:paraId="0593EF99">
      <w:pPr>
        <w:pStyle w:val="94"/>
        <w:numPr>
          <w:ilvl w:val="0"/>
          <w:numId w:val="0"/>
        </w:numPr>
        <w:ind w:left="420" w:leftChars="0"/>
        <w:rPr>
          <w:rFonts w:hAnsi="宋体"/>
          <w:szCs w:val="22"/>
        </w:rPr>
      </w:pPr>
      <w:r>
        <w:rPr>
          <w:rFonts w:hint="eastAsia"/>
          <w:lang w:val="en-US" w:eastAsia="zh-CN"/>
        </w:rPr>
        <w:t>b）</w:t>
      </w:r>
      <w:r>
        <w:rPr>
          <w:rFonts w:hint="eastAsia"/>
        </w:rPr>
        <w:t>设置无功功率变化斜率，在静调调节过程中</w:t>
      </w:r>
      <w:r>
        <w:rPr>
          <w:rFonts w:hint="eastAsia" w:hAnsi="宋体"/>
          <w:szCs w:val="22"/>
        </w:rPr>
        <w:t>手动进行冗余控制系统切换；</w:t>
      </w:r>
    </w:p>
    <w:p w14:paraId="175B63F3">
      <w:pPr>
        <w:pStyle w:val="94"/>
        <w:numPr>
          <w:ilvl w:val="0"/>
          <w:numId w:val="0"/>
        </w:numPr>
        <w:ind w:left="420" w:leftChars="0"/>
      </w:pPr>
      <w:r>
        <w:rPr>
          <w:rFonts w:hint="eastAsia"/>
          <w:lang w:val="en-US" w:eastAsia="zh-CN"/>
        </w:rPr>
        <w:t>c）</w:t>
      </w:r>
      <w:r>
        <w:rPr>
          <w:rFonts w:hint="eastAsia"/>
        </w:rPr>
        <w:t>静调在构网电压控制模式下稳定运行，</w:t>
      </w:r>
      <w:r>
        <w:rPr>
          <w:rFonts w:hint="eastAsia" w:hAnsi="宋体"/>
          <w:szCs w:val="22"/>
        </w:rPr>
        <w:t>手动进行冗余控制系统切换；</w:t>
      </w:r>
    </w:p>
    <w:p w14:paraId="281630EE">
      <w:pPr>
        <w:pStyle w:val="94"/>
        <w:numPr>
          <w:ilvl w:val="0"/>
          <w:numId w:val="0"/>
        </w:numPr>
        <w:ind w:left="420" w:leftChars="0"/>
      </w:pPr>
      <w:r>
        <w:rPr>
          <w:rFonts w:hint="eastAsia"/>
          <w:lang w:val="en-US" w:eastAsia="zh-CN"/>
        </w:rPr>
        <w:t>d）</w:t>
      </w:r>
      <w:r>
        <w:rPr>
          <w:rFonts w:hint="eastAsia"/>
        </w:rPr>
        <w:t>设置系统电压变化斜率，在静调调节过程中手动进行</w:t>
      </w:r>
      <w:r>
        <w:rPr>
          <w:rFonts w:hint="eastAsia" w:hAnsi="宋体"/>
          <w:szCs w:val="22"/>
        </w:rPr>
        <w:t>冗余控制系统切换。</w:t>
      </w:r>
    </w:p>
    <w:p w14:paraId="765FD128">
      <w:pPr>
        <w:pStyle w:val="99"/>
        <w:rPr>
          <w:rFonts w:ascii="黑体" w:hAnsi="黑体" w:eastAsia="黑体" w:cs="黑体"/>
        </w:rPr>
      </w:pPr>
      <w:r>
        <w:rPr>
          <w:rFonts w:hint="eastAsia" w:ascii="黑体" w:hAnsi="黑体" w:eastAsia="黑体" w:cs="黑体"/>
        </w:rPr>
        <w:t>试验数据记录</w:t>
      </w:r>
    </w:p>
    <w:p w14:paraId="54E7DC4C">
      <w:pPr>
        <w:pStyle w:val="94"/>
        <w:ind w:left="420" w:firstLine="0" w:firstLineChars="0"/>
      </w:pPr>
      <w:r>
        <w:rPr>
          <w:rFonts w:hint="eastAsia"/>
        </w:rPr>
        <w:t>试验过程中</w:t>
      </w:r>
      <w:r>
        <w:rPr>
          <w:rFonts w:hint="eastAsia" w:hAnsi="宋体"/>
          <w:szCs w:val="22"/>
        </w:rPr>
        <w:t>记录静调三相电压、三相电流</w:t>
      </w:r>
      <w:r>
        <w:rPr>
          <w:rFonts w:hint="eastAsia"/>
        </w:rPr>
        <w:t>。</w:t>
      </w:r>
    </w:p>
    <w:p w14:paraId="5DFB37AF">
      <w:pPr>
        <w:pStyle w:val="99"/>
        <w:rPr>
          <w:rFonts w:ascii="黑体" w:hAnsi="黑体" w:eastAsia="黑体" w:cs="黑体"/>
        </w:rPr>
      </w:pPr>
      <w:r>
        <w:rPr>
          <w:rFonts w:hint="eastAsia" w:ascii="黑体" w:hAnsi="黑体" w:eastAsia="黑体" w:cs="黑体"/>
        </w:rPr>
        <w:t>试验判据</w:t>
      </w:r>
    </w:p>
    <w:p w14:paraId="099419E2">
      <w:pPr>
        <w:pStyle w:val="94"/>
        <w:ind w:firstLine="420"/>
        <w:rPr>
          <w:szCs w:val="22"/>
        </w:rPr>
      </w:pPr>
      <w:r>
        <w:rPr>
          <w:rFonts w:hint="eastAsia"/>
          <w:szCs w:val="22"/>
        </w:rPr>
        <w:t>静调在稳态调节过程中或已经达到调节目标稳定运行时，都能实现</w:t>
      </w:r>
      <w:r>
        <w:rPr>
          <w:rFonts w:hint="eastAsia" w:hAnsi="宋体"/>
          <w:szCs w:val="22"/>
        </w:rPr>
        <w:t>冗余控制系统的正确切换。</w:t>
      </w:r>
    </w:p>
    <w:p w14:paraId="11B19665">
      <w:pPr>
        <w:pStyle w:val="97"/>
        <w:spacing w:before="156" w:after="156"/>
        <w:rPr>
          <w:szCs w:val="22"/>
        </w:rPr>
      </w:pPr>
      <w:bookmarkStart w:id="46" w:name="_Toc1910"/>
      <w:bookmarkStart w:id="47" w:name="_Toc32263"/>
      <w:r>
        <w:rPr>
          <w:rFonts w:hint="eastAsia"/>
          <w:szCs w:val="22"/>
        </w:rPr>
        <w:t>功率模块冗余</w:t>
      </w:r>
      <w:bookmarkEnd w:id="46"/>
      <w:bookmarkEnd w:id="47"/>
    </w:p>
    <w:p w14:paraId="64E3695F">
      <w:pPr>
        <w:pStyle w:val="99"/>
        <w:rPr>
          <w:rFonts w:ascii="黑体" w:hAnsi="黑体" w:eastAsia="黑体" w:cs="黑体"/>
        </w:rPr>
      </w:pPr>
      <w:r>
        <w:rPr>
          <w:rFonts w:hint="eastAsia" w:ascii="黑体" w:hAnsi="黑体" w:eastAsia="黑体" w:cs="黑体"/>
        </w:rPr>
        <w:t>试验目的</w:t>
      </w:r>
    </w:p>
    <w:p w14:paraId="034E42B3">
      <w:pPr>
        <w:pStyle w:val="94"/>
        <w:ind w:firstLine="420"/>
        <w:rPr>
          <w:szCs w:val="22"/>
        </w:rPr>
      </w:pPr>
      <w:r>
        <w:rPr>
          <w:rFonts w:hint="eastAsia"/>
          <w:szCs w:val="22"/>
        </w:rPr>
        <w:t>检验静</w:t>
      </w:r>
      <w:r>
        <w:rPr>
          <w:rFonts w:hint="eastAsia"/>
          <w:szCs w:val="22"/>
          <w:highlight w:val="none"/>
        </w:rPr>
        <w:t>调功率模块在</w:t>
      </w:r>
      <w:r>
        <w:rPr>
          <w:rFonts w:hint="eastAsia"/>
          <w:szCs w:val="22"/>
        </w:rPr>
        <w:t>线冗余旁路的功能。</w:t>
      </w:r>
    </w:p>
    <w:p w14:paraId="6C6170B1">
      <w:pPr>
        <w:pStyle w:val="99"/>
        <w:rPr>
          <w:rFonts w:ascii="黑体" w:hAnsi="黑体" w:eastAsia="黑体" w:cs="黑体"/>
        </w:rPr>
      </w:pPr>
      <w:r>
        <w:rPr>
          <w:rFonts w:hint="eastAsia" w:ascii="黑体" w:hAnsi="黑体" w:eastAsia="黑体" w:cs="黑体"/>
        </w:rPr>
        <w:t>试验步骤</w:t>
      </w:r>
    </w:p>
    <w:p w14:paraId="712D21D3">
      <w:pPr>
        <w:pStyle w:val="94"/>
        <w:ind w:firstLine="420"/>
        <w:rPr>
          <w:rFonts w:hAnsi="宋体"/>
          <w:szCs w:val="22"/>
        </w:rPr>
      </w:pPr>
      <w:r>
        <w:rPr>
          <w:rFonts w:hint="eastAsia"/>
          <w:szCs w:val="22"/>
        </w:rPr>
        <w:t>子模块冗余试验</w:t>
      </w:r>
      <w:r>
        <w:rPr>
          <w:rFonts w:hint="eastAsia" w:hAnsi="宋体"/>
          <w:szCs w:val="22"/>
        </w:rPr>
        <w:t>步骤如下：</w:t>
      </w:r>
    </w:p>
    <w:p w14:paraId="6B777F3B">
      <w:pPr>
        <w:pStyle w:val="94"/>
        <w:numPr>
          <w:ilvl w:val="0"/>
          <w:numId w:val="0"/>
        </w:numPr>
        <w:ind w:left="420" w:leftChars="0"/>
      </w:pPr>
      <w:r>
        <w:rPr>
          <w:rFonts w:hint="eastAsia"/>
          <w:lang w:val="en-US" w:eastAsia="zh-CN"/>
        </w:rPr>
        <w:t>a）</w:t>
      </w:r>
      <w:r>
        <w:rPr>
          <w:rFonts w:hint="eastAsia"/>
        </w:rPr>
        <w:t>设置静调构网无功控制模式；</w:t>
      </w:r>
    </w:p>
    <w:p w14:paraId="6258E3B5">
      <w:pPr>
        <w:pStyle w:val="94"/>
        <w:numPr>
          <w:ilvl w:val="0"/>
          <w:numId w:val="0"/>
        </w:numPr>
        <w:ind w:left="420" w:leftChars="0"/>
      </w:pPr>
      <w:r>
        <w:rPr>
          <w:rFonts w:hint="eastAsia"/>
          <w:lang w:val="en-US" w:eastAsia="zh-CN"/>
        </w:rPr>
        <w:t>b）</w:t>
      </w:r>
      <w:r>
        <w:rPr>
          <w:rFonts w:hint="eastAsia" w:hAnsi="宋体"/>
          <w:szCs w:val="22"/>
        </w:rPr>
        <w:t>在装置冗余个数允许范围内，依次旁路功率模块</w:t>
      </w:r>
      <w:r>
        <w:rPr>
          <w:rFonts w:hint="eastAsia" w:hAnsi="宋体" w:cs="宋体"/>
          <w:color w:val="000000"/>
          <w:sz w:val="20"/>
        </w:rPr>
        <w:t>。</w:t>
      </w:r>
    </w:p>
    <w:p w14:paraId="60FC412F">
      <w:pPr>
        <w:pStyle w:val="94"/>
        <w:numPr>
          <w:ilvl w:val="0"/>
          <w:numId w:val="0"/>
        </w:numPr>
        <w:ind w:left="420" w:leftChars="0"/>
        <w:rPr>
          <w:highlight w:val="none"/>
        </w:rPr>
      </w:pPr>
      <w:r>
        <w:rPr>
          <w:rFonts w:hint="eastAsia"/>
          <w:lang w:val="en-US" w:eastAsia="zh-CN"/>
        </w:rPr>
        <w:t>c）</w:t>
      </w:r>
      <w:r>
        <w:rPr>
          <w:rFonts w:hint="eastAsia"/>
          <w:highlight w:val="none"/>
        </w:rPr>
        <w:t>记录每相旁路的功率模块数</w:t>
      </w:r>
      <w:r>
        <w:rPr>
          <w:rFonts w:hint="eastAsia"/>
          <w:highlight w:val="none"/>
          <w:lang w:eastAsia="zh-CN"/>
        </w:rPr>
        <w:t>。</w:t>
      </w:r>
    </w:p>
    <w:p w14:paraId="0724788A">
      <w:pPr>
        <w:pStyle w:val="99"/>
        <w:rPr>
          <w:rFonts w:ascii="黑体" w:hAnsi="黑体" w:eastAsia="黑体" w:cs="黑体"/>
        </w:rPr>
      </w:pPr>
      <w:r>
        <w:rPr>
          <w:rFonts w:hint="eastAsia" w:ascii="黑体" w:hAnsi="黑体" w:eastAsia="黑体" w:cs="黑体"/>
        </w:rPr>
        <w:t>试验数据记录</w:t>
      </w:r>
    </w:p>
    <w:p w14:paraId="1D30FB2F">
      <w:pPr>
        <w:pStyle w:val="99"/>
        <w:numPr>
          <w:ilvl w:val="3"/>
          <w:numId w:val="0"/>
        </w:numPr>
        <w:ind w:firstLine="420" w:firstLineChars="200"/>
        <w:rPr>
          <w:rFonts w:ascii="黑体" w:hAnsi="黑体" w:cs="黑体"/>
        </w:rPr>
      </w:pPr>
      <w:r>
        <w:rPr>
          <w:rFonts w:hint="eastAsia"/>
          <w:szCs w:val="22"/>
        </w:rPr>
        <w:t>记录静调三相电压、三相电流瞬时值，子模块旁路开关状态，上报异常信息等。</w:t>
      </w:r>
    </w:p>
    <w:p w14:paraId="7B2104A0">
      <w:pPr>
        <w:pStyle w:val="99"/>
        <w:rPr>
          <w:rFonts w:ascii="黑体" w:hAnsi="黑体" w:eastAsia="黑体" w:cs="黑体"/>
        </w:rPr>
      </w:pPr>
      <w:r>
        <w:rPr>
          <w:rFonts w:hint="eastAsia" w:ascii="黑体" w:hAnsi="黑体" w:eastAsia="黑体" w:cs="黑体"/>
        </w:rPr>
        <w:t>试验判据</w:t>
      </w:r>
    </w:p>
    <w:p w14:paraId="3CBB6410">
      <w:pPr>
        <w:pStyle w:val="99"/>
        <w:numPr>
          <w:ilvl w:val="3"/>
          <w:numId w:val="0"/>
        </w:numPr>
        <w:ind w:firstLine="420" w:firstLineChars="200"/>
      </w:pPr>
      <w:r>
        <w:rPr>
          <w:rFonts w:hint="eastAsia"/>
          <w:szCs w:val="22"/>
        </w:rPr>
        <w:t>拔掉光纤的两个子模块应可靠冗余，不影响系统继续运行。</w:t>
      </w:r>
    </w:p>
    <w:p w14:paraId="7BFA900D">
      <w:pPr>
        <w:pStyle w:val="97"/>
        <w:spacing w:before="156" w:after="156"/>
        <w:rPr>
          <w:szCs w:val="22"/>
        </w:rPr>
      </w:pPr>
      <w:bookmarkStart w:id="48" w:name="_Toc15245"/>
      <w:bookmarkStart w:id="49" w:name="_Toc18378"/>
      <w:r>
        <w:rPr>
          <w:rFonts w:hint="eastAsia"/>
          <w:szCs w:val="22"/>
        </w:rPr>
        <w:t>交流电压阶跃响应</w:t>
      </w:r>
      <w:bookmarkEnd w:id="48"/>
      <w:bookmarkEnd w:id="49"/>
    </w:p>
    <w:p w14:paraId="5675458C">
      <w:pPr>
        <w:pStyle w:val="99"/>
        <w:rPr>
          <w:rFonts w:ascii="黑体" w:hAnsi="黑体" w:eastAsia="黑体" w:cs="黑体"/>
        </w:rPr>
      </w:pPr>
      <w:r>
        <w:rPr>
          <w:rFonts w:hint="eastAsia" w:ascii="黑体" w:hAnsi="黑体" w:eastAsia="黑体" w:cs="黑体"/>
        </w:rPr>
        <w:t>试验目的</w:t>
      </w:r>
    </w:p>
    <w:p w14:paraId="6BF9EB64">
      <w:pPr>
        <w:pStyle w:val="94"/>
        <w:ind w:firstLine="420"/>
        <w:rPr>
          <w:rFonts w:eastAsiaTheme="minorEastAsia"/>
          <w:szCs w:val="21"/>
        </w:rPr>
      </w:pPr>
      <w:r>
        <w:rPr>
          <w:rFonts w:hint="eastAsia" w:eastAsiaTheme="minorEastAsia"/>
          <w:szCs w:val="21"/>
        </w:rPr>
        <w:t>检测静调装置的电压阶跃的响应性能。响应时间和电压控制精度。</w:t>
      </w:r>
    </w:p>
    <w:p w14:paraId="6DC84BDE">
      <w:pPr>
        <w:pStyle w:val="99"/>
        <w:rPr>
          <w:rFonts w:ascii="黑体" w:hAnsi="黑体" w:eastAsia="黑体" w:cs="黑体"/>
        </w:rPr>
      </w:pPr>
      <w:r>
        <w:rPr>
          <w:rFonts w:hint="eastAsia" w:ascii="黑体" w:hAnsi="黑体" w:eastAsia="黑体" w:cs="黑体"/>
        </w:rPr>
        <w:t>试验步骤</w:t>
      </w:r>
    </w:p>
    <w:p w14:paraId="38137D42">
      <w:pPr>
        <w:pStyle w:val="136"/>
        <w:tabs>
          <w:tab w:val="center" w:pos="4201"/>
          <w:tab w:val="right" w:leader="dot" w:pos="9298"/>
        </w:tabs>
        <w:ind w:firstLine="420"/>
        <w:rPr>
          <w:rFonts w:hAnsi="宋体"/>
          <w:szCs w:val="22"/>
        </w:rPr>
      </w:pPr>
      <w:r>
        <w:rPr>
          <w:rFonts w:hint="eastAsia" w:hAnsi="宋体"/>
          <w:szCs w:val="22"/>
        </w:rPr>
        <w:t>电压阶跃响应试验步骤如下：</w:t>
      </w:r>
    </w:p>
    <w:p w14:paraId="5EB91F52">
      <w:pPr>
        <w:pStyle w:val="136"/>
        <w:numPr>
          <w:ilvl w:val="0"/>
          <w:numId w:val="0"/>
        </w:numPr>
        <w:tabs>
          <w:tab w:val="center" w:pos="4201"/>
          <w:tab w:val="right" w:leader="dot" w:pos="9298"/>
        </w:tabs>
        <w:ind w:left="420" w:leftChars="0"/>
        <w:rPr>
          <w:rFonts w:hAnsi="宋体"/>
          <w:szCs w:val="22"/>
        </w:rPr>
      </w:pPr>
      <w:r>
        <w:rPr>
          <w:rFonts w:hint="eastAsia"/>
          <w:lang w:val="en-US" w:eastAsia="zh-CN"/>
        </w:rPr>
        <w:t>a）</w:t>
      </w:r>
      <w:r>
        <w:rPr>
          <w:rFonts w:hint="eastAsia" w:hAnsi="宋体"/>
          <w:szCs w:val="22"/>
        </w:rPr>
        <w:t>设置静调在构网电压控制模式；</w:t>
      </w:r>
    </w:p>
    <w:p w14:paraId="7EF37E87">
      <w:pPr>
        <w:pStyle w:val="136"/>
        <w:numPr>
          <w:ilvl w:val="0"/>
          <w:numId w:val="0"/>
        </w:numPr>
        <w:tabs>
          <w:tab w:val="center" w:pos="4201"/>
          <w:tab w:val="right" w:leader="dot" w:pos="9298"/>
        </w:tabs>
        <w:ind w:left="420" w:leftChars="0"/>
        <w:rPr>
          <w:rFonts w:hAnsi="宋体"/>
          <w:szCs w:val="22"/>
          <w:highlight w:val="none"/>
        </w:rPr>
      </w:pPr>
      <w:r>
        <w:rPr>
          <w:rFonts w:hint="eastAsia"/>
          <w:lang w:val="en-US" w:eastAsia="zh-CN"/>
        </w:rPr>
        <w:t>b）</w:t>
      </w:r>
      <w:r>
        <w:rPr>
          <w:rFonts w:hint="eastAsia" w:hAnsi="宋体"/>
          <w:szCs w:val="22"/>
        </w:rPr>
        <w:t>电压目标值增加/减小固定步长，根据试验时系统电压水平设置合理的步长，步长</w:t>
      </w:r>
      <w:r>
        <w:rPr>
          <w:rFonts w:hint="eastAsia" w:hAnsi="宋体"/>
          <w:szCs w:val="22"/>
          <w:highlight w:val="none"/>
        </w:rPr>
        <w:t>可选择为控制点电压等级的0.5%-2%；</w:t>
      </w:r>
    </w:p>
    <w:p w14:paraId="5E49F6E7">
      <w:pPr>
        <w:pStyle w:val="136"/>
        <w:numPr>
          <w:ilvl w:val="0"/>
          <w:numId w:val="0"/>
        </w:numPr>
        <w:tabs>
          <w:tab w:val="center" w:pos="4201"/>
          <w:tab w:val="right" w:leader="dot" w:pos="9298"/>
        </w:tabs>
        <w:ind w:left="420" w:leftChars="0"/>
        <w:rPr>
          <w:rFonts w:hAnsi="宋体"/>
          <w:szCs w:val="22"/>
          <w:highlight w:val="none"/>
        </w:rPr>
      </w:pPr>
      <w:r>
        <w:rPr>
          <w:rFonts w:hint="eastAsia"/>
          <w:lang w:val="en-US" w:eastAsia="zh-CN"/>
        </w:rPr>
        <w:t>c）</w:t>
      </w:r>
      <w:r>
        <w:rPr>
          <w:rFonts w:hint="eastAsia" w:hAnsi="宋体"/>
          <w:szCs w:val="22"/>
          <w:highlight w:val="none"/>
        </w:rPr>
        <w:t>静调稳定运行2min，继续增加/减小电压目标值，直至静调发出/吸收额定电流；</w:t>
      </w:r>
    </w:p>
    <w:p w14:paraId="5691F17B">
      <w:pPr>
        <w:pStyle w:val="136"/>
        <w:numPr>
          <w:ilvl w:val="0"/>
          <w:numId w:val="0"/>
        </w:numPr>
        <w:tabs>
          <w:tab w:val="center" w:pos="4201"/>
          <w:tab w:val="right" w:leader="dot" w:pos="9298"/>
        </w:tabs>
        <w:ind w:left="420" w:leftChars="0"/>
        <w:rPr>
          <w:rFonts w:hAnsi="宋体"/>
          <w:szCs w:val="22"/>
          <w:highlight w:val="none"/>
        </w:rPr>
      </w:pPr>
      <w:r>
        <w:rPr>
          <w:rFonts w:hint="eastAsia"/>
          <w:lang w:val="en-US" w:eastAsia="zh-CN"/>
        </w:rPr>
        <w:t>d）</w:t>
      </w:r>
      <w:r>
        <w:rPr>
          <w:rFonts w:hint="eastAsia" w:hAnsi="宋体"/>
          <w:szCs w:val="22"/>
          <w:highlight w:val="none"/>
        </w:rPr>
        <w:t>反向阶跃，减小/增加电压目标值，直至静调吸收/发出额定电流。</w:t>
      </w:r>
    </w:p>
    <w:p w14:paraId="402883F1">
      <w:pPr>
        <w:pStyle w:val="136"/>
        <w:numPr>
          <w:ilvl w:val="0"/>
          <w:numId w:val="0"/>
        </w:numPr>
        <w:tabs>
          <w:tab w:val="center" w:pos="4201"/>
          <w:tab w:val="right" w:leader="dot" w:pos="9298"/>
        </w:tabs>
        <w:ind w:left="420" w:leftChars="0"/>
        <w:rPr>
          <w:rFonts w:hAnsi="宋体"/>
          <w:szCs w:val="22"/>
          <w:highlight w:val="none"/>
        </w:rPr>
      </w:pPr>
      <w:r>
        <w:rPr>
          <w:rFonts w:hint="eastAsia"/>
          <w:lang w:val="en-US" w:eastAsia="zh-CN"/>
        </w:rPr>
        <w:t>e）</w:t>
      </w:r>
      <w:r>
        <w:rPr>
          <w:rFonts w:hint="eastAsia" w:hAnsi="宋体"/>
          <w:szCs w:val="22"/>
          <w:highlight w:val="none"/>
        </w:rPr>
        <w:t>继续增加/减小电压目标值，直至静调恢复到初始工作点。</w:t>
      </w:r>
    </w:p>
    <w:p w14:paraId="37E9D54C">
      <w:pPr>
        <w:pStyle w:val="99"/>
        <w:rPr>
          <w:rFonts w:ascii="黑体" w:hAnsi="黑体" w:eastAsia="黑体" w:cs="黑体"/>
        </w:rPr>
      </w:pPr>
      <w:r>
        <w:rPr>
          <w:rFonts w:hint="eastAsia" w:ascii="黑体" w:hAnsi="黑体" w:eastAsia="黑体" w:cs="黑体"/>
        </w:rPr>
        <w:t>试验数据记录</w:t>
      </w:r>
    </w:p>
    <w:p w14:paraId="20A8A7BE">
      <w:pPr>
        <w:pStyle w:val="136"/>
        <w:tabs>
          <w:tab w:val="center" w:pos="4201"/>
          <w:tab w:val="right" w:leader="dot" w:pos="9298"/>
        </w:tabs>
        <w:ind w:left="420" w:firstLine="420"/>
        <w:rPr>
          <w:rFonts w:hAnsi="宋体"/>
          <w:szCs w:val="22"/>
        </w:rPr>
      </w:pPr>
      <w:r>
        <w:rPr>
          <w:rFonts w:hint="eastAsia" w:hAnsi="宋体"/>
          <w:szCs w:val="22"/>
        </w:rPr>
        <w:t>记录每一次阶跃响应试验前后静调机端三相电压、三相电流、被控制点三相电压、静调无功功率。</w:t>
      </w:r>
    </w:p>
    <w:p w14:paraId="0137E36B">
      <w:pPr>
        <w:pStyle w:val="99"/>
        <w:rPr>
          <w:rFonts w:ascii="黑体" w:hAnsi="黑体" w:eastAsia="黑体" w:cs="黑体"/>
        </w:rPr>
      </w:pPr>
      <w:r>
        <w:rPr>
          <w:rFonts w:hint="eastAsia" w:ascii="黑体" w:hAnsi="黑体" w:eastAsia="黑体" w:cs="黑体"/>
        </w:rPr>
        <w:t>试验判据</w:t>
      </w:r>
    </w:p>
    <w:p w14:paraId="581C269C">
      <w:pPr>
        <w:pStyle w:val="136"/>
        <w:tabs>
          <w:tab w:val="center" w:pos="4201"/>
          <w:tab w:val="right" w:leader="dot" w:pos="9298"/>
        </w:tabs>
        <w:ind w:firstLine="420"/>
        <w:rPr>
          <w:rFonts w:hAnsi="宋体"/>
          <w:szCs w:val="22"/>
        </w:rPr>
      </w:pPr>
      <w:r>
        <w:rPr>
          <w:rFonts w:hint="eastAsia" w:hAnsi="宋体"/>
          <w:szCs w:val="22"/>
        </w:rPr>
        <w:t>静调电压阶跃响应特性应满足本标准第1部分8.1.1的要求。</w:t>
      </w:r>
    </w:p>
    <w:p w14:paraId="4B0204FD">
      <w:pPr>
        <w:pStyle w:val="97"/>
        <w:spacing w:before="156" w:after="156"/>
        <w:rPr>
          <w:szCs w:val="22"/>
        </w:rPr>
      </w:pPr>
      <w:bookmarkStart w:id="50" w:name="_Toc21090"/>
      <w:bookmarkStart w:id="51" w:name="_Toc1882"/>
      <w:r>
        <w:rPr>
          <w:rFonts w:hint="eastAsia"/>
          <w:szCs w:val="22"/>
        </w:rPr>
        <w:t>无功阶跃响应</w:t>
      </w:r>
      <w:bookmarkEnd w:id="50"/>
      <w:bookmarkEnd w:id="51"/>
    </w:p>
    <w:p w14:paraId="27864CCE">
      <w:pPr>
        <w:pStyle w:val="99"/>
        <w:rPr>
          <w:rFonts w:ascii="黑体" w:hAnsi="黑体" w:eastAsia="黑体" w:cs="黑体"/>
        </w:rPr>
      </w:pPr>
      <w:r>
        <w:rPr>
          <w:rFonts w:hint="eastAsia" w:ascii="黑体" w:hAnsi="黑体" w:eastAsia="黑体" w:cs="黑体"/>
        </w:rPr>
        <w:t>试验目的</w:t>
      </w:r>
    </w:p>
    <w:p w14:paraId="663D4E14">
      <w:pPr>
        <w:pStyle w:val="94"/>
        <w:ind w:firstLine="420"/>
        <w:rPr>
          <w:rFonts w:eastAsiaTheme="minorEastAsia"/>
          <w:szCs w:val="21"/>
        </w:rPr>
      </w:pPr>
      <w:r>
        <w:rPr>
          <w:rFonts w:hint="eastAsia" w:eastAsiaTheme="minorEastAsia"/>
          <w:szCs w:val="21"/>
        </w:rPr>
        <w:t>检测静调装置无功阶跃的响应性能。</w:t>
      </w:r>
    </w:p>
    <w:p w14:paraId="58E94DE6">
      <w:pPr>
        <w:pStyle w:val="99"/>
        <w:rPr>
          <w:rFonts w:ascii="黑体" w:hAnsi="黑体" w:eastAsia="黑体" w:cs="黑体"/>
        </w:rPr>
      </w:pPr>
      <w:r>
        <w:rPr>
          <w:rFonts w:hint="eastAsia" w:ascii="黑体" w:hAnsi="黑体" w:eastAsia="黑体" w:cs="黑体"/>
        </w:rPr>
        <w:t>试验步骤</w:t>
      </w:r>
    </w:p>
    <w:p w14:paraId="095E5B55">
      <w:pPr>
        <w:pStyle w:val="94"/>
        <w:ind w:firstLine="420"/>
        <w:rPr>
          <w:rFonts w:hAnsi="宋体"/>
          <w:szCs w:val="22"/>
        </w:rPr>
      </w:pPr>
      <w:r>
        <w:rPr>
          <w:rFonts w:hint="eastAsia" w:hAnsi="宋体"/>
          <w:szCs w:val="22"/>
        </w:rPr>
        <w:t>无功阶跃响应试验步骤如下：</w:t>
      </w:r>
    </w:p>
    <w:p w14:paraId="03E27924">
      <w:pPr>
        <w:pStyle w:val="94"/>
        <w:numPr>
          <w:ilvl w:val="0"/>
          <w:numId w:val="0"/>
        </w:numPr>
        <w:ind w:left="420" w:leftChars="0"/>
        <w:rPr>
          <w:rFonts w:hAnsi="宋体"/>
          <w:szCs w:val="22"/>
        </w:rPr>
      </w:pPr>
      <w:r>
        <w:rPr>
          <w:rFonts w:hint="eastAsia"/>
          <w:lang w:val="en-US" w:eastAsia="zh-CN"/>
        </w:rPr>
        <w:t>a）</w:t>
      </w:r>
      <w:r>
        <w:rPr>
          <w:rFonts w:hint="eastAsia" w:hAnsi="宋体"/>
          <w:szCs w:val="22"/>
        </w:rPr>
        <w:t>设置静调在构网恒无功控制模式；</w:t>
      </w:r>
    </w:p>
    <w:p w14:paraId="224E0277">
      <w:pPr>
        <w:pStyle w:val="94"/>
        <w:numPr>
          <w:ilvl w:val="0"/>
          <w:numId w:val="0"/>
        </w:numPr>
        <w:ind w:left="420" w:leftChars="0"/>
      </w:pPr>
      <w:r>
        <w:rPr>
          <w:rFonts w:hint="eastAsia"/>
          <w:lang w:val="en-US" w:eastAsia="zh-CN"/>
        </w:rPr>
        <w:t>b）</w:t>
      </w:r>
      <w:r>
        <w:rPr>
          <w:rFonts w:hint="eastAsia" w:hAnsi="宋体"/>
          <w:szCs w:val="22"/>
        </w:rPr>
        <w:t>无功目标值增加/减小固定步长，步长可根据系统电压敏感度设置，一般可选择为额定容量的5%-20%；</w:t>
      </w:r>
    </w:p>
    <w:p w14:paraId="25C16566">
      <w:pPr>
        <w:pStyle w:val="94"/>
        <w:numPr>
          <w:ilvl w:val="0"/>
          <w:numId w:val="0"/>
        </w:numPr>
        <w:ind w:left="420" w:leftChars="0"/>
      </w:pPr>
      <w:r>
        <w:rPr>
          <w:rFonts w:hint="eastAsia"/>
          <w:lang w:val="en-US" w:eastAsia="zh-CN"/>
        </w:rPr>
        <w:t>c）</w:t>
      </w:r>
      <w:r>
        <w:rPr>
          <w:rFonts w:hint="eastAsia" w:hAnsi="宋体"/>
          <w:szCs w:val="22"/>
        </w:rPr>
        <w:t>静调稳定运行2min；</w:t>
      </w:r>
    </w:p>
    <w:p w14:paraId="075BCF8D">
      <w:pPr>
        <w:pStyle w:val="94"/>
        <w:numPr>
          <w:ilvl w:val="0"/>
          <w:numId w:val="0"/>
        </w:numPr>
        <w:ind w:left="420" w:leftChars="0"/>
      </w:pPr>
      <w:r>
        <w:rPr>
          <w:rFonts w:hint="eastAsia"/>
          <w:lang w:val="en-US" w:eastAsia="zh-CN"/>
        </w:rPr>
        <w:t>d）</w:t>
      </w:r>
      <w:r>
        <w:rPr>
          <w:rFonts w:hint="eastAsia" w:hAnsi="宋体"/>
          <w:szCs w:val="22"/>
        </w:rPr>
        <w:t>继续增加/减小无功目标值，</w:t>
      </w:r>
      <w:r>
        <w:rPr>
          <w:rFonts w:hint="eastAsia"/>
        </w:rPr>
        <w:t>直至静调发出/吸收1</w:t>
      </w:r>
      <w:r>
        <w:t>.1</w:t>
      </w:r>
      <w:r>
        <w:rPr>
          <w:rFonts w:hint="eastAsia"/>
        </w:rPr>
        <w:t>倍额定电流；</w:t>
      </w:r>
    </w:p>
    <w:p w14:paraId="6836115D">
      <w:pPr>
        <w:pStyle w:val="94"/>
        <w:numPr>
          <w:ilvl w:val="0"/>
          <w:numId w:val="0"/>
        </w:numPr>
        <w:ind w:left="420" w:leftChars="0"/>
        <w:rPr>
          <w:rFonts w:hAnsi="宋体"/>
          <w:szCs w:val="22"/>
        </w:rPr>
      </w:pPr>
      <w:r>
        <w:rPr>
          <w:rFonts w:hint="eastAsia"/>
          <w:lang w:val="en-US" w:eastAsia="zh-CN"/>
        </w:rPr>
        <w:t>e）</w:t>
      </w:r>
      <w:r>
        <w:rPr>
          <w:rFonts w:hint="eastAsia" w:hAnsi="宋体"/>
          <w:szCs w:val="22"/>
        </w:rPr>
        <w:t>反向阶跃，直至静调吸收/发出</w:t>
      </w:r>
      <w:r>
        <w:rPr>
          <w:rFonts w:hint="eastAsia"/>
        </w:rPr>
        <w:t>1</w:t>
      </w:r>
      <w:r>
        <w:t>.1</w:t>
      </w:r>
      <w:r>
        <w:rPr>
          <w:rFonts w:hint="eastAsia"/>
        </w:rPr>
        <w:t>倍额定电流</w:t>
      </w:r>
      <w:r>
        <w:rPr>
          <w:rFonts w:hint="eastAsia" w:hAnsi="宋体"/>
          <w:szCs w:val="22"/>
        </w:rPr>
        <w:t>。</w:t>
      </w:r>
    </w:p>
    <w:p w14:paraId="7D44FF03">
      <w:pPr>
        <w:pStyle w:val="99"/>
        <w:rPr>
          <w:rFonts w:ascii="黑体" w:hAnsi="黑体" w:eastAsia="黑体" w:cs="黑体"/>
        </w:rPr>
      </w:pPr>
      <w:r>
        <w:rPr>
          <w:rFonts w:hint="eastAsia" w:ascii="黑体" w:hAnsi="黑体" w:eastAsia="黑体" w:cs="黑体"/>
        </w:rPr>
        <w:t>试验数据记录</w:t>
      </w:r>
    </w:p>
    <w:p w14:paraId="5AF81B50">
      <w:pPr>
        <w:pStyle w:val="94"/>
        <w:ind w:left="420" w:firstLine="0" w:firstLineChars="0"/>
      </w:pPr>
      <w:bookmarkStart w:id="52" w:name="_Hlk208762714"/>
      <w:r>
        <w:rPr>
          <w:rFonts w:hint="eastAsia"/>
        </w:rPr>
        <w:t>记录静调交流端口三相电压瞬时值和三相电流瞬时值，并计算无功功率，无功功率阶跃的响应时间和控制精度应满足要求</w:t>
      </w:r>
      <w:bookmarkEnd w:id="52"/>
      <w:r>
        <w:rPr>
          <w:rFonts w:hint="eastAsia"/>
        </w:rPr>
        <w:t>。</w:t>
      </w:r>
    </w:p>
    <w:p w14:paraId="7B3CA466">
      <w:pPr>
        <w:pStyle w:val="99"/>
        <w:rPr>
          <w:rFonts w:ascii="黑体" w:hAnsi="黑体" w:eastAsia="黑体" w:cs="黑体"/>
        </w:rPr>
      </w:pPr>
      <w:r>
        <w:rPr>
          <w:rFonts w:hint="eastAsia" w:ascii="黑体" w:hAnsi="黑体" w:eastAsia="黑体" w:cs="黑体"/>
        </w:rPr>
        <w:t>试验判据</w:t>
      </w:r>
    </w:p>
    <w:p w14:paraId="607BE32D">
      <w:pPr>
        <w:pStyle w:val="94"/>
        <w:ind w:firstLine="420"/>
        <w:rPr>
          <w:rFonts w:hAnsi="宋体"/>
          <w:szCs w:val="22"/>
        </w:rPr>
      </w:pPr>
      <w:r>
        <w:rPr>
          <w:rFonts w:hint="eastAsia" w:hAnsi="宋体"/>
          <w:szCs w:val="22"/>
        </w:rPr>
        <w:t>静调无功阶跃响应特性应满足本标准第1部分8.1.2的要求。</w:t>
      </w:r>
    </w:p>
    <w:p w14:paraId="0BC71496">
      <w:pPr>
        <w:pStyle w:val="97"/>
        <w:spacing w:before="156" w:after="156"/>
        <w:rPr>
          <w:strike/>
          <w:szCs w:val="22"/>
        </w:rPr>
      </w:pPr>
      <w:bookmarkStart w:id="53" w:name="_Toc9487"/>
      <w:bookmarkStart w:id="54" w:name="_Toc4485"/>
      <w:r>
        <w:rPr>
          <w:rFonts w:hint="eastAsia"/>
          <w:szCs w:val="22"/>
        </w:rPr>
        <w:t>相角跳变</w:t>
      </w:r>
      <w:bookmarkEnd w:id="53"/>
      <w:bookmarkEnd w:id="54"/>
    </w:p>
    <w:p w14:paraId="6F6D6CCC">
      <w:pPr>
        <w:pStyle w:val="99"/>
        <w:rPr>
          <w:rFonts w:ascii="黑体" w:hAnsi="黑体" w:eastAsia="黑体" w:cs="黑体"/>
        </w:rPr>
      </w:pPr>
      <w:r>
        <w:rPr>
          <w:rFonts w:hint="eastAsia" w:ascii="黑体" w:hAnsi="黑体" w:eastAsia="黑体" w:cs="黑体"/>
        </w:rPr>
        <w:t>试验目的</w:t>
      </w:r>
    </w:p>
    <w:p w14:paraId="53F3B1B0">
      <w:pPr>
        <w:pStyle w:val="94"/>
        <w:ind w:firstLine="420"/>
      </w:pPr>
      <w:r>
        <w:rPr>
          <w:rFonts w:hint="eastAsia"/>
        </w:rPr>
        <w:t>现场试验中需要在静调自主生成的相角中加入一个跳变量，建议从±3°开始逐步增加跳变量。</w:t>
      </w:r>
    </w:p>
    <w:p w14:paraId="46F49636">
      <w:pPr>
        <w:pStyle w:val="94"/>
        <w:ind w:firstLine="420"/>
      </w:pPr>
      <w:r>
        <w:rPr>
          <w:rFonts w:hint="eastAsia"/>
        </w:rPr>
        <w:t>测试在系统发生相角跳变时静调响应特性。</w:t>
      </w:r>
    </w:p>
    <w:p w14:paraId="30337753">
      <w:pPr>
        <w:pStyle w:val="99"/>
        <w:rPr>
          <w:rFonts w:ascii="黑体" w:hAnsi="黑体" w:eastAsia="黑体" w:cs="黑体"/>
        </w:rPr>
      </w:pPr>
      <w:r>
        <w:rPr>
          <w:rFonts w:hint="eastAsia" w:ascii="黑体" w:hAnsi="黑体" w:eastAsia="黑体" w:cs="黑体"/>
        </w:rPr>
        <w:t>试验步骤</w:t>
      </w:r>
    </w:p>
    <w:p w14:paraId="41757F99">
      <w:pPr>
        <w:pStyle w:val="94"/>
        <w:ind w:firstLine="420"/>
      </w:pPr>
      <w:r>
        <w:rPr>
          <w:rFonts w:hint="eastAsia"/>
        </w:rPr>
        <w:t>相角跳变试验步骤如下：</w:t>
      </w:r>
    </w:p>
    <w:p w14:paraId="53ACDF42">
      <w:pPr>
        <w:pStyle w:val="94"/>
        <w:numPr>
          <w:ilvl w:val="0"/>
          <w:numId w:val="0"/>
        </w:numPr>
        <w:ind w:left="420" w:leftChars="0"/>
      </w:pPr>
      <w:r>
        <w:rPr>
          <w:rFonts w:hint="eastAsia"/>
          <w:lang w:val="en-US" w:eastAsia="zh-CN"/>
        </w:rPr>
        <w:t>a）</w:t>
      </w:r>
      <w:r>
        <w:rPr>
          <w:rFonts w:hint="eastAsia"/>
        </w:rPr>
        <w:t>设置静调在构网无功控制模式；</w:t>
      </w:r>
    </w:p>
    <w:p w14:paraId="29FDB62D">
      <w:pPr>
        <w:pStyle w:val="94"/>
        <w:numPr>
          <w:ilvl w:val="0"/>
          <w:numId w:val="0"/>
        </w:numPr>
        <w:ind w:left="420" w:leftChars="0"/>
      </w:pPr>
      <w:r>
        <w:rPr>
          <w:rFonts w:hint="eastAsia"/>
          <w:lang w:val="en-US" w:eastAsia="zh-CN"/>
        </w:rPr>
        <w:t>b）</w:t>
      </w:r>
      <w:r>
        <w:rPr>
          <w:rFonts w:hint="eastAsia"/>
        </w:rPr>
        <w:t>在静调控制生成的相角上叠加相角跳变的角度，跳变角度依次设置为±5°、±</w:t>
      </w:r>
      <w:r>
        <w:t>10</w:t>
      </w:r>
      <w:r>
        <w:rPr>
          <w:rFonts w:hint="eastAsia"/>
        </w:rPr>
        <w:t>°±15°、±</w:t>
      </w:r>
      <w:r>
        <w:t>20</w:t>
      </w:r>
      <w:r>
        <w:rPr>
          <w:rFonts w:hint="eastAsia"/>
        </w:rPr>
        <w:t>°、±</w:t>
      </w:r>
      <w:r>
        <w:t>2</w:t>
      </w:r>
      <w:r>
        <w:rPr>
          <w:rFonts w:hint="eastAsia"/>
        </w:rPr>
        <w:t>5°、±</w:t>
      </w:r>
      <w:r>
        <w:t>30</w:t>
      </w:r>
      <w:r>
        <w:rPr>
          <w:rFonts w:hint="eastAsia"/>
        </w:rPr>
        <w:t>°；</w:t>
      </w:r>
    </w:p>
    <w:p w14:paraId="0542B5F7">
      <w:pPr>
        <w:pStyle w:val="94"/>
        <w:numPr>
          <w:ilvl w:val="0"/>
          <w:numId w:val="0"/>
        </w:numPr>
        <w:ind w:left="420" w:leftChars="0"/>
      </w:pPr>
      <w:r>
        <w:rPr>
          <w:rFonts w:hint="eastAsia"/>
          <w:lang w:val="en-US" w:eastAsia="zh-CN"/>
        </w:rPr>
        <w:t>c）</w:t>
      </w:r>
      <w:r>
        <w:rPr>
          <w:rFonts w:hint="eastAsia"/>
        </w:rPr>
        <w:t>每个跳变角度下静调稳定运行30s。</w:t>
      </w:r>
    </w:p>
    <w:p w14:paraId="6B4B817F">
      <w:pPr>
        <w:pStyle w:val="94"/>
        <w:numPr>
          <w:ilvl w:val="0"/>
          <w:numId w:val="0"/>
        </w:numPr>
        <w:ind w:left="420" w:leftChars="0"/>
      </w:pPr>
      <w:r>
        <w:rPr>
          <w:rFonts w:hint="eastAsia"/>
          <w:lang w:val="en-US" w:eastAsia="zh-CN"/>
        </w:rPr>
        <w:t>d）</w:t>
      </w:r>
      <w:r>
        <w:rPr>
          <w:rFonts w:hint="eastAsia"/>
        </w:rPr>
        <w:t>设置静调在构网电压控制模式，重复上述试验。</w:t>
      </w:r>
    </w:p>
    <w:p w14:paraId="4AB3CAE4">
      <w:pPr>
        <w:pStyle w:val="99"/>
        <w:rPr>
          <w:rFonts w:ascii="黑体" w:hAnsi="黑体" w:eastAsia="黑体" w:cs="黑体"/>
        </w:rPr>
      </w:pPr>
      <w:r>
        <w:rPr>
          <w:rFonts w:hint="eastAsia" w:ascii="黑体" w:hAnsi="黑体" w:eastAsia="黑体" w:cs="黑体"/>
        </w:rPr>
        <w:t>试验数据记录</w:t>
      </w:r>
    </w:p>
    <w:p w14:paraId="6E7B5A14">
      <w:pPr>
        <w:pStyle w:val="94"/>
        <w:ind w:left="420" w:firstLine="0" w:firstLineChars="0"/>
      </w:pPr>
      <w:r>
        <w:rPr>
          <w:rFonts w:hint="eastAsia" w:hAnsi="黑体"/>
          <w:snapToGrid w:val="0"/>
        </w:rPr>
        <w:t>记录静调交流端口三相电压瞬时值和三相电流瞬时值，并计算无功功率和有功功率的变化，检验静调在相角跳变时的响应特性。</w:t>
      </w:r>
    </w:p>
    <w:p w14:paraId="0D3B9586">
      <w:pPr>
        <w:pStyle w:val="99"/>
        <w:rPr>
          <w:rFonts w:ascii="黑体" w:hAnsi="黑体" w:eastAsia="黑体" w:cs="黑体"/>
        </w:rPr>
      </w:pPr>
      <w:r>
        <w:rPr>
          <w:rFonts w:hint="eastAsia" w:ascii="黑体" w:hAnsi="黑体" w:eastAsia="黑体" w:cs="黑体"/>
        </w:rPr>
        <w:t>试验判据</w:t>
      </w:r>
    </w:p>
    <w:p w14:paraId="41E3EAA7">
      <w:pPr>
        <w:pStyle w:val="136"/>
        <w:tabs>
          <w:tab w:val="center" w:pos="4201"/>
          <w:tab w:val="right" w:leader="dot" w:pos="9298"/>
        </w:tabs>
        <w:ind w:firstLine="420"/>
      </w:pPr>
      <w:r>
        <w:rPr>
          <w:rFonts w:hint="eastAsia" w:hAnsi="宋体"/>
          <w:szCs w:val="22"/>
        </w:rPr>
        <w:t>在本试验过程中静调应满足</w:t>
      </w:r>
      <w:r>
        <w:rPr>
          <w:rFonts w:hint="eastAsia"/>
        </w:rPr>
        <w:t>本标准第1部分</w:t>
      </w:r>
      <w:r>
        <w:rPr>
          <w:rFonts w:hint="eastAsia" w:hAnsi="宋体"/>
          <w:szCs w:val="22"/>
        </w:rPr>
        <w:t>8.1.4要求。</w:t>
      </w:r>
    </w:p>
    <w:p w14:paraId="5FADF29D">
      <w:pPr>
        <w:pStyle w:val="97"/>
        <w:spacing w:before="156" w:after="156"/>
        <w:rPr>
          <w:szCs w:val="22"/>
        </w:rPr>
      </w:pPr>
      <w:bookmarkStart w:id="55" w:name="_Toc31291"/>
      <w:bookmarkStart w:id="56" w:name="_Toc5655"/>
      <w:r>
        <w:rPr>
          <w:rFonts w:hint="eastAsia"/>
          <w:szCs w:val="22"/>
        </w:rPr>
        <w:t>扰动试验</w:t>
      </w:r>
      <w:bookmarkEnd w:id="55"/>
      <w:bookmarkEnd w:id="56"/>
    </w:p>
    <w:p w14:paraId="2F416B18">
      <w:pPr>
        <w:pStyle w:val="99"/>
        <w:rPr>
          <w:rFonts w:ascii="黑体" w:hAnsi="黑体" w:eastAsia="黑体" w:cs="黑体"/>
        </w:rPr>
      </w:pPr>
      <w:r>
        <w:rPr>
          <w:rFonts w:hint="eastAsia" w:ascii="黑体" w:hAnsi="黑体" w:eastAsia="黑体" w:cs="黑体"/>
        </w:rPr>
        <w:t>试验目的</w:t>
      </w:r>
    </w:p>
    <w:p w14:paraId="7BB64D6F">
      <w:pPr>
        <w:pStyle w:val="94"/>
        <w:ind w:firstLine="420"/>
        <w:rPr>
          <w:rFonts w:eastAsiaTheme="minorEastAsia"/>
          <w:szCs w:val="21"/>
        </w:rPr>
      </w:pPr>
      <w:r>
        <w:rPr>
          <w:rFonts w:hint="eastAsia" w:eastAsiaTheme="minorEastAsia"/>
          <w:szCs w:val="21"/>
        </w:rPr>
        <w:t>通过投入站内并联电容器或滤波器支路产生小扰动，试验测试静调的响应特性。</w:t>
      </w:r>
    </w:p>
    <w:p w14:paraId="1BC593BD">
      <w:pPr>
        <w:pStyle w:val="99"/>
        <w:rPr>
          <w:rFonts w:ascii="黑体" w:hAnsi="黑体" w:eastAsia="黑体" w:cs="黑体"/>
        </w:rPr>
      </w:pPr>
      <w:r>
        <w:rPr>
          <w:rFonts w:hint="eastAsia" w:ascii="黑体" w:hAnsi="黑体" w:eastAsia="黑体" w:cs="黑体"/>
        </w:rPr>
        <w:t>试验步骤</w:t>
      </w:r>
    </w:p>
    <w:p w14:paraId="05C1693E">
      <w:pPr>
        <w:pStyle w:val="94"/>
        <w:ind w:firstLine="420"/>
      </w:pPr>
      <w:r>
        <w:rPr>
          <w:rFonts w:hint="eastAsia"/>
        </w:rPr>
        <w:t>小扰动试验步骤如下：</w:t>
      </w:r>
    </w:p>
    <w:p w14:paraId="67EF301C">
      <w:pPr>
        <w:pStyle w:val="94"/>
        <w:numPr>
          <w:ilvl w:val="0"/>
          <w:numId w:val="0"/>
        </w:numPr>
        <w:ind w:left="420" w:leftChars="0"/>
      </w:pPr>
      <w:r>
        <w:rPr>
          <w:rFonts w:hint="eastAsia"/>
          <w:lang w:val="en-US" w:eastAsia="zh-CN"/>
        </w:rPr>
        <w:t>a）</w:t>
      </w:r>
      <w:r>
        <w:rPr>
          <w:rFonts w:hint="eastAsia"/>
        </w:rPr>
        <w:t>设置静调在构网无功控制模式；</w:t>
      </w:r>
    </w:p>
    <w:p w14:paraId="5E15920A">
      <w:pPr>
        <w:pStyle w:val="94"/>
        <w:numPr>
          <w:ilvl w:val="0"/>
          <w:numId w:val="0"/>
        </w:numPr>
        <w:ind w:left="420" w:leftChars="0"/>
      </w:pPr>
      <w:r>
        <w:rPr>
          <w:rFonts w:hint="eastAsia"/>
          <w:lang w:val="en-US" w:eastAsia="zh-CN"/>
        </w:rPr>
        <w:t>b）</w:t>
      </w:r>
      <w:r>
        <w:rPr>
          <w:rFonts w:hint="eastAsia"/>
        </w:rPr>
        <w:t>静调稳定运行时，投入站内一组并联补偿电容器</w:t>
      </w:r>
      <w:r>
        <w:rPr>
          <w:rFonts w:hint="eastAsia" w:eastAsiaTheme="minorEastAsia"/>
          <w:szCs w:val="21"/>
        </w:rPr>
        <w:t>或滤波器支路</w:t>
      </w:r>
      <w:r>
        <w:rPr>
          <w:rFonts w:hint="eastAsia"/>
        </w:rPr>
        <w:t>；</w:t>
      </w:r>
    </w:p>
    <w:p w14:paraId="7C906ABD">
      <w:pPr>
        <w:pStyle w:val="94"/>
        <w:numPr>
          <w:ilvl w:val="0"/>
          <w:numId w:val="0"/>
        </w:numPr>
        <w:ind w:left="420" w:leftChars="0"/>
      </w:pPr>
      <w:r>
        <w:rPr>
          <w:rFonts w:hint="eastAsia"/>
          <w:lang w:val="en-US" w:eastAsia="zh-CN"/>
        </w:rPr>
        <w:t>c）</w:t>
      </w:r>
      <w:r>
        <w:rPr>
          <w:rFonts w:hint="eastAsia"/>
        </w:rPr>
        <w:t>设置静调在构网电压控制模式，重复试验。</w:t>
      </w:r>
    </w:p>
    <w:p w14:paraId="4B5BBE15">
      <w:pPr>
        <w:pStyle w:val="99"/>
        <w:rPr>
          <w:rFonts w:ascii="黑体" w:hAnsi="黑体" w:eastAsia="黑体" w:cs="黑体"/>
        </w:rPr>
      </w:pPr>
      <w:r>
        <w:rPr>
          <w:rFonts w:hint="eastAsia" w:ascii="黑体" w:hAnsi="黑体" w:eastAsia="黑体" w:cs="黑体"/>
        </w:rPr>
        <w:t>试验数据记录</w:t>
      </w:r>
    </w:p>
    <w:p w14:paraId="19981B5A">
      <w:pPr>
        <w:pStyle w:val="94"/>
        <w:ind w:left="420" w:firstLine="420"/>
        <w:rPr>
          <w:rFonts w:ascii="黑体" w:hAnsi="黑体" w:eastAsia="黑体" w:cs="黑体"/>
        </w:rPr>
      </w:pPr>
      <w:r>
        <w:rPr>
          <w:rFonts w:hint="eastAsia" w:hAnsi="黑体"/>
          <w:snapToGrid w:val="0"/>
        </w:rPr>
        <w:t>记录静调交流端口三相电压瞬时值和三相电流瞬时值，并计算无功功率和有功功率的变化，检验静调在经历小扰动时的响应特性。</w:t>
      </w:r>
    </w:p>
    <w:p w14:paraId="7B5DF880">
      <w:pPr>
        <w:pStyle w:val="99"/>
        <w:rPr>
          <w:rFonts w:ascii="黑体" w:hAnsi="黑体" w:eastAsia="黑体" w:cs="黑体"/>
        </w:rPr>
      </w:pPr>
      <w:r>
        <w:rPr>
          <w:rFonts w:hint="eastAsia" w:ascii="黑体" w:hAnsi="黑体" w:eastAsia="黑体" w:cs="黑体"/>
        </w:rPr>
        <w:t>试验判据</w:t>
      </w:r>
    </w:p>
    <w:p w14:paraId="5F13382A">
      <w:pPr>
        <w:pStyle w:val="94"/>
        <w:spacing w:before="156" w:after="156"/>
        <w:ind w:firstLine="420"/>
        <w:rPr>
          <w:rFonts w:hAnsi="黑体"/>
          <w:snapToGrid w:val="0"/>
        </w:rPr>
      </w:pPr>
      <w:r>
        <w:rPr>
          <w:rFonts w:hint="eastAsia" w:hAnsi="宋体"/>
          <w:szCs w:val="22"/>
        </w:rPr>
        <w:t>试验中静调不应闭锁或脱网，并根据控制模式正确响应。</w:t>
      </w:r>
    </w:p>
    <w:p w14:paraId="7F5E9239">
      <w:pPr>
        <w:pStyle w:val="97"/>
        <w:spacing w:before="156" w:after="156"/>
      </w:pPr>
      <w:bookmarkStart w:id="57" w:name="_Toc1664"/>
      <w:bookmarkStart w:id="58" w:name="_Toc31399"/>
      <w:r>
        <w:rPr>
          <w:rFonts w:hint="eastAsia"/>
        </w:rPr>
        <w:t>控制模式切换</w:t>
      </w:r>
      <w:bookmarkEnd w:id="57"/>
      <w:bookmarkEnd w:id="58"/>
    </w:p>
    <w:p w14:paraId="6A1C9548">
      <w:pPr>
        <w:pStyle w:val="99"/>
        <w:rPr>
          <w:rFonts w:ascii="黑体" w:hAnsi="黑体" w:eastAsia="黑体" w:cs="黑体"/>
        </w:rPr>
      </w:pPr>
      <w:r>
        <w:rPr>
          <w:rFonts w:hint="eastAsia" w:ascii="黑体" w:hAnsi="黑体" w:eastAsia="黑体" w:cs="黑体"/>
        </w:rPr>
        <w:t xml:space="preserve"> 试验目的</w:t>
      </w:r>
    </w:p>
    <w:p w14:paraId="6597DFAB">
      <w:pPr>
        <w:pStyle w:val="94"/>
        <w:ind w:firstLine="420"/>
      </w:pPr>
      <w:r>
        <w:rPr>
          <w:rFonts w:hint="eastAsia"/>
        </w:rPr>
        <w:t>检测静调控制模式切换逻辑及能否平滑切换。</w:t>
      </w:r>
    </w:p>
    <w:p w14:paraId="0E6C8E46">
      <w:pPr>
        <w:pStyle w:val="99"/>
        <w:rPr>
          <w:rFonts w:ascii="黑体" w:hAnsi="黑体" w:eastAsia="黑体" w:cs="黑体"/>
        </w:rPr>
      </w:pPr>
      <w:r>
        <w:rPr>
          <w:rFonts w:hint="eastAsia" w:ascii="黑体" w:hAnsi="黑体" w:eastAsia="黑体" w:cs="黑体"/>
        </w:rPr>
        <w:t>试验步骤</w:t>
      </w:r>
    </w:p>
    <w:p w14:paraId="759ABD29">
      <w:pPr>
        <w:pStyle w:val="94"/>
        <w:ind w:firstLine="420"/>
      </w:pPr>
      <w:r>
        <w:rPr>
          <w:rFonts w:hint="eastAsia"/>
        </w:rPr>
        <w:t>控制模式切换试验的步骤如下：</w:t>
      </w:r>
    </w:p>
    <w:p w14:paraId="4C57D4C4">
      <w:pPr>
        <w:pStyle w:val="94"/>
        <w:numPr>
          <w:ilvl w:val="0"/>
          <w:numId w:val="0"/>
        </w:numPr>
        <w:ind w:left="420" w:leftChars="0"/>
        <w:rPr>
          <w:rFonts w:ascii="Times New Roman"/>
        </w:rPr>
      </w:pPr>
      <w:r>
        <w:rPr>
          <w:rFonts w:hint="eastAsia"/>
          <w:lang w:val="en-US" w:eastAsia="zh-CN"/>
        </w:rPr>
        <w:t>a）</w:t>
      </w:r>
      <w:r>
        <w:rPr>
          <w:rFonts w:ascii="Times New Roman"/>
        </w:rPr>
        <w:t>设置静调在构网电压控制模式；</w:t>
      </w:r>
    </w:p>
    <w:p w14:paraId="608A3B3E">
      <w:pPr>
        <w:pStyle w:val="94"/>
        <w:numPr>
          <w:ilvl w:val="0"/>
          <w:numId w:val="0"/>
        </w:numPr>
        <w:ind w:left="420" w:leftChars="0"/>
        <w:rPr>
          <w:rFonts w:ascii="Times New Roman"/>
        </w:rPr>
      </w:pPr>
      <w:r>
        <w:rPr>
          <w:rFonts w:hint="eastAsia"/>
          <w:lang w:val="en-US" w:eastAsia="zh-CN"/>
        </w:rPr>
        <w:t>b）</w:t>
      </w:r>
      <w:r>
        <w:rPr>
          <w:rFonts w:ascii="Times New Roman"/>
        </w:rPr>
        <w:t>静调在±10%S</w:t>
      </w:r>
      <w:r>
        <w:rPr>
          <w:rFonts w:ascii="Times New Roman"/>
          <w:vertAlign w:val="subscript"/>
        </w:rPr>
        <w:t>N</w:t>
      </w:r>
      <w:r>
        <w:rPr>
          <w:rFonts w:ascii="Times New Roman"/>
        </w:rPr>
        <w:t>、±50%S</w:t>
      </w:r>
      <w:r>
        <w:rPr>
          <w:rFonts w:ascii="Times New Roman"/>
          <w:vertAlign w:val="subscript"/>
        </w:rPr>
        <w:t>N</w:t>
      </w:r>
      <w:r>
        <w:rPr>
          <w:rFonts w:ascii="Times New Roman"/>
        </w:rPr>
        <w:t>、±100%S</w:t>
      </w:r>
      <w:r>
        <w:rPr>
          <w:rFonts w:ascii="Times New Roman"/>
          <w:vertAlign w:val="subscript"/>
        </w:rPr>
        <w:t>N</w:t>
      </w:r>
      <w:r>
        <w:rPr>
          <w:rFonts w:ascii="Times New Roman"/>
        </w:rPr>
        <w:t>工作点，分别手动将构网控制切换至跟网控制；</w:t>
      </w:r>
    </w:p>
    <w:p w14:paraId="320FA3C6">
      <w:pPr>
        <w:pStyle w:val="94"/>
        <w:numPr>
          <w:ilvl w:val="0"/>
          <w:numId w:val="0"/>
        </w:numPr>
        <w:ind w:left="420" w:leftChars="0"/>
        <w:rPr>
          <w:rFonts w:ascii="Times New Roman"/>
        </w:rPr>
      </w:pPr>
      <w:r>
        <w:rPr>
          <w:rFonts w:hint="eastAsia"/>
          <w:lang w:val="en-US" w:eastAsia="zh-CN"/>
        </w:rPr>
        <w:t>c）</w:t>
      </w:r>
      <w:r>
        <w:rPr>
          <w:rFonts w:ascii="Times New Roman"/>
        </w:rPr>
        <w:t>上述工作点分别手动反向切换；</w:t>
      </w:r>
    </w:p>
    <w:p w14:paraId="1D0AAC23">
      <w:pPr>
        <w:pStyle w:val="94"/>
        <w:numPr>
          <w:ilvl w:val="0"/>
          <w:numId w:val="0"/>
        </w:numPr>
        <w:ind w:left="420" w:leftChars="0"/>
        <w:rPr>
          <w:rFonts w:ascii="Times New Roman"/>
        </w:rPr>
      </w:pPr>
      <w:r>
        <w:rPr>
          <w:rFonts w:hint="eastAsia"/>
          <w:lang w:val="en-US" w:eastAsia="zh-CN"/>
        </w:rPr>
        <w:t>d）</w:t>
      </w:r>
      <w:r>
        <w:rPr>
          <w:rFonts w:ascii="Times New Roman"/>
        </w:rPr>
        <w:t>设置静调在构网电压控制模式；</w:t>
      </w:r>
    </w:p>
    <w:p w14:paraId="3D7A7FF3">
      <w:pPr>
        <w:pStyle w:val="94"/>
        <w:numPr>
          <w:ilvl w:val="0"/>
          <w:numId w:val="0"/>
        </w:numPr>
        <w:ind w:left="420" w:leftChars="0"/>
        <w:rPr>
          <w:rFonts w:ascii="Times New Roman"/>
        </w:rPr>
      </w:pPr>
      <w:r>
        <w:rPr>
          <w:rFonts w:hint="eastAsia"/>
          <w:lang w:val="en-US" w:eastAsia="zh-CN"/>
        </w:rPr>
        <w:t>e）</w:t>
      </w:r>
      <w:r>
        <w:rPr>
          <w:rFonts w:ascii="Times New Roman"/>
        </w:rPr>
        <w:t>静调在±10%S</w:t>
      </w:r>
      <w:r>
        <w:rPr>
          <w:rFonts w:ascii="Times New Roman"/>
          <w:vertAlign w:val="subscript"/>
        </w:rPr>
        <w:t>N</w:t>
      </w:r>
      <w:r>
        <w:rPr>
          <w:rFonts w:ascii="Times New Roman"/>
        </w:rPr>
        <w:t>、±50%S</w:t>
      </w:r>
      <w:r>
        <w:rPr>
          <w:rFonts w:ascii="Times New Roman"/>
          <w:vertAlign w:val="subscript"/>
        </w:rPr>
        <w:t>N</w:t>
      </w:r>
      <w:r>
        <w:rPr>
          <w:rFonts w:ascii="Times New Roman"/>
        </w:rPr>
        <w:t>、±100%S</w:t>
      </w:r>
      <w:r>
        <w:rPr>
          <w:rFonts w:ascii="Times New Roman"/>
          <w:vertAlign w:val="subscript"/>
        </w:rPr>
        <w:t>N</w:t>
      </w:r>
      <w:r>
        <w:rPr>
          <w:rFonts w:ascii="Times New Roman"/>
        </w:rPr>
        <w:t>工作点，调整静调自动切换定值，使其构网控制自动切换至跟网控制；</w:t>
      </w:r>
    </w:p>
    <w:p w14:paraId="1F8B60D3">
      <w:pPr>
        <w:pStyle w:val="94"/>
        <w:numPr>
          <w:ilvl w:val="0"/>
          <w:numId w:val="0"/>
        </w:numPr>
        <w:ind w:left="420" w:leftChars="0"/>
      </w:pPr>
      <w:r>
        <w:rPr>
          <w:rFonts w:hint="eastAsia"/>
          <w:lang w:val="en-US" w:eastAsia="zh-CN"/>
        </w:rPr>
        <w:t>f）</w:t>
      </w:r>
      <w:r>
        <w:rPr>
          <w:rFonts w:hint="eastAsia"/>
        </w:rPr>
        <w:t>上述工作点分别恢复定值，自动反向切换；</w:t>
      </w:r>
    </w:p>
    <w:p w14:paraId="410E466F">
      <w:pPr>
        <w:pStyle w:val="94"/>
        <w:numPr>
          <w:ilvl w:val="0"/>
          <w:numId w:val="0"/>
        </w:numPr>
        <w:ind w:left="420" w:leftChars="0"/>
      </w:pPr>
      <w:r>
        <w:rPr>
          <w:rFonts w:hint="eastAsia"/>
          <w:lang w:val="en-US" w:eastAsia="zh-CN"/>
        </w:rPr>
        <w:t>g）</w:t>
      </w:r>
      <w:r>
        <w:rPr>
          <w:rFonts w:hint="eastAsia"/>
        </w:rPr>
        <w:t>设置静调在构网无功控制模式，重复上述试验。</w:t>
      </w:r>
    </w:p>
    <w:p w14:paraId="5BB0EA9D">
      <w:pPr>
        <w:pStyle w:val="99"/>
        <w:rPr>
          <w:rFonts w:ascii="黑体" w:hAnsi="黑体" w:eastAsia="黑体" w:cs="黑体"/>
        </w:rPr>
      </w:pPr>
      <w:r>
        <w:rPr>
          <w:rFonts w:hint="eastAsia" w:ascii="黑体" w:hAnsi="黑体" w:eastAsia="黑体" w:cs="黑体"/>
        </w:rPr>
        <w:t>试验数据记录</w:t>
      </w:r>
    </w:p>
    <w:p w14:paraId="2D255E28">
      <w:pPr>
        <w:pStyle w:val="94"/>
        <w:ind w:left="420" w:firstLine="420"/>
      </w:pPr>
      <w:bookmarkStart w:id="59" w:name="_Hlk208781648"/>
      <w:r>
        <w:rPr>
          <w:rFonts w:hint="eastAsia" w:hAnsi="黑体"/>
          <w:snapToGrid w:val="0"/>
        </w:rPr>
        <w:t>记录静调交流端口三相电压瞬时值和三相电流瞬时值，检验静调在线切换时电压和电流的扰动是否满足要求。</w:t>
      </w:r>
    </w:p>
    <w:bookmarkEnd w:id="59"/>
    <w:p w14:paraId="0D99E533">
      <w:pPr>
        <w:pStyle w:val="99"/>
        <w:rPr>
          <w:rFonts w:ascii="黑体" w:hAnsi="黑体" w:eastAsia="黑体" w:cs="黑体"/>
        </w:rPr>
      </w:pPr>
      <w:r>
        <w:rPr>
          <w:rFonts w:hint="eastAsia" w:ascii="黑体" w:hAnsi="黑体" w:eastAsia="黑体" w:cs="黑体"/>
        </w:rPr>
        <w:t>试验判据</w:t>
      </w:r>
    </w:p>
    <w:p w14:paraId="63FA7FA3">
      <w:pPr>
        <w:pStyle w:val="94"/>
        <w:ind w:firstLine="420"/>
        <w:rPr>
          <w:rFonts w:hAnsi="宋体"/>
          <w:szCs w:val="22"/>
        </w:rPr>
      </w:pPr>
      <w:r>
        <w:rPr>
          <w:rFonts w:hint="eastAsia" w:hAnsi="宋体"/>
          <w:szCs w:val="22"/>
        </w:rPr>
        <w:t>在控制模式切换试验中静调的响应特性应满足</w:t>
      </w:r>
      <w:r>
        <w:rPr>
          <w:rFonts w:hint="eastAsia"/>
        </w:rPr>
        <w:t>本标准第1部分</w:t>
      </w:r>
      <w:r>
        <w:rPr>
          <w:rFonts w:hint="eastAsia" w:hAnsi="宋体"/>
          <w:szCs w:val="22"/>
        </w:rPr>
        <w:t>8.1.9的要求。</w:t>
      </w:r>
    </w:p>
    <w:p w14:paraId="1BFF6D34">
      <w:pPr>
        <w:pStyle w:val="97"/>
        <w:spacing w:before="156" w:after="156"/>
        <w:rPr>
          <w:szCs w:val="22"/>
        </w:rPr>
      </w:pPr>
      <w:bookmarkStart w:id="60" w:name="_Toc6443"/>
      <w:bookmarkStart w:id="61" w:name="_Toc11959"/>
      <w:r>
        <w:rPr>
          <w:rFonts w:hint="eastAsia"/>
          <w:szCs w:val="22"/>
        </w:rPr>
        <w:t>电流过载</w:t>
      </w:r>
      <w:bookmarkEnd w:id="60"/>
      <w:bookmarkEnd w:id="61"/>
    </w:p>
    <w:p w14:paraId="310D2754">
      <w:pPr>
        <w:pStyle w:val="99"/>
        <w:rPr>
          <w:rFonts w:ascii="黑体" w:hAnsi="黑体" w:eastAsia="黑体" w:cs="黑体"/>
        </w:rPr>
      </w:pPr>
      <w:r>
        <w:rPr>
          <w:rFonts w:hint="eastAsia" w:ascii="黑体" w:hAnsi="黑体" w:eastAsia="黑体" w:cs="黑体"/>
        </w:rPr>
        <w:t>试验目的</w:t>
      </w:r>
    </w:p>
    <w:p w14:paraId="60AA8746">
      <w:pPr>
        <w:pStyle w:val="94"/>
        <w:ind w:firstLine="0" w:firstLineChars="0"/>
      </w:pPr>
      <w:r>
        <w:rPr>
          <w:rFonts w:hint="eastAsia"/>
        </w:rPr>
        <w:t>验证静调的过电流控制和一次设备能力。</w:t>
      </w:r>
    </w:p>
    <w:p w14:paraId="09146665">
      <w:pPr>
        <w:pStyle w:val="99"/>
        <w:rPr>
          <w:rFonts w:ascii="黑体" w:hAnsi="黑体" w:eastAsia="黑体" w:cs="黑体"/>
        </w:rPr>
      </w:pPr>
      <w:r>
        <w:rPr>
          <w:rFonts w:hint="eastAsia" w:ascii="黑体" w:hAnsi="黑体" w:eastAsia="黑体" w:cs="黑体"/>
        </w:rPr>
        <w:t>试验步骤</w:t>
      </w:r>
    </w:p>
    <w:p w14:paraId="6EA8DB9F">
      <w:pPr>
        <w:pStyle w:val="94"/>
        <w:ind w:firstLine="420"/>
      </w:pPr>
      <w:r>
        <w:rPr>
          <w:rFonts w:hint="eastAsia"/>
        </w:rPr>
        <w:t>电流过载试验的步骤如下：</w:t>
      </w:r>
    </w:p>
    <w:p w14:paraId="7FB2027B">
      <w:pPr>
        <w:pStyle w:val="94"/>
        <w:numPr>
          <w:ilvl w:val="0"/>
          <w:numId w:val="0"/>
        </w:numPr>
        <w:ind w:left="420" w:leftChars="0"/>
      </w:pPr>
      <w:r>
        <w:rPr>
          <w:rFonts w:hint="eastAsia"/>
          <w:lang w:val="en-US" w:eastAsia="zh-CN"/>
        </w:rPr>
        <w:t>a）</w:t>
      </w:r>
      <w:r>
        <w:rPr>
          <w:rFonts w:hint="eastAsia"/>
        </w:rPr>
        <w:t>电流过载试验先通过修改电流过载定值验证电流控制的逻辑；</w:t>
      </w:r>
    </w:p>
    <w:p w14:paraId="5EFE6609">
      <w:pPr>
        <w:pStyle w:val="94"/>
        <w:numPr>
          <w:ilvl w:val="0"/>
          <w:numId w:val="0"/>
        </w:numPr>
        <w:ind w:left="420" w:leftChars="0"/>
        <w:rPr>
          <w:rFonts w:hint="eastAsia"/>
        </w:rPr>
      </w:pPr>
      <w:r>
        <w:rPr>
          <w:rFonts w:hint="eastAsia"/>
          <w:lang w:val="en-US" w:eastAsia="zh-CN"/>
        </w:rPr>
        <w:t>b）</w:t>
      </w:r>
      <w:r>
        <w:rPr>
          <w:rFonts w:hint="eastAsia"/>
        </w:rPr>
        <w:t>在系统电压允许的前提下，使静调发出技术规范书要求的规定时间内的过载电流</w:t>
      </w:r>
      <w:r>
        <w:rPr>
          <w:rFonts w:hint="eastAsia"/>
          <w:lang w:eastAsia="zh-CN"/>
        </w:rPr>
        <w:t>。</w:t>
      </w:r>
    </w:p>
    <w:p w14:paraId="1B43FABE">
      <w:pPr>
        <w:pStyle w:val="99"/>
        <w:rPr>
          <w:rFonts w:ascii="黑体" w:hAnsi="黑体" w:eastAsia="黑体" w:cs="黑体"/>
        </w:rPr>
      </w:pPr>
      <w:r>
        <w:rPr>
          <w:rFonts w:hint="eastAsia" w:ascii="黑体" w:hAnsi="黑体" w:eastAsia="黑体" w:cs="黑体"/>
        </w:rPr>
        <w:t>试验判据</w:t>
      </w:r>
    </w:p>
    <w:p w14:paraId="19F6F97B">
      <w:pPr>
        <w:pStyle w:val="94"/>
        <w:ind w:firstLine="420"/>
        <w:rPr>
          <w:rFonts w:hAnsi="宋体"/>
          <w:szCs w:val="22"/>
        </w:rPr>
      </w:pPr>
      <w:r>
        <w:rPr>
          <w:rFonts w:hint="eastAsia" w:hAnsi="宋体"/>
          <w:szCs w:val="22"/>
        </w:rPr>
        <w:t>静调的过电流能力应满足</w:t>
      </w:r>
      <w:r>
        <w:rPr>
          <w:rFonts w:hint="eastAsia"/>
        </w:rPr>
        <w:t>本标准第1部分</w:t>
      </w:r>
      <w:r>
        <w:rPr>
          <w:rFonts w:hint="eastAsia" w:hAnsi="宋体"/>
          <w:szCs w:val="22"/>
        </w:rPr>
        <w:t>8.1.6的要求。</w:t>
      </w:r>
    </w:p>
    <w:p w14:paraId="5EC00E3F">
      <w:pPr>
        <w:pStyle w:val="97"/>
        <w:spacing w:before="156" w:after="156"/>
        <w:rPr>
          <w:szCs w:val="22"/>
        </w:rPr>
      </w:pPr>
      <w:bookmarkStart w:id="62" w:name="_Toc24455"/>
      <w:bookmarkStart w:id="63" w:name="_Toc23558"/>
      <w:r>
        <w:rPr>
          <w:rFonts w:hint="eastAsia"/>
          <w:szCs w:val="22"/>
        </w:rPr>
        <w:t>人工短路试验</w:t>
      </w:r>
      <w:bookmarkEnd w:id="62"/>
      <w:bookmarkEnd w:id="63"/>
    </w:p>
    <w:p w14:paraId="08EF7ABB">
      <w:pPr>
        <w:pStyle w:val="94"/>
        <w:ind w:firstLine="0" w:firstLineChars="0"/>
      </w:pPr>
      <w:r>
        <w:rPr>
          <w:rFonts w:hint="eastAsia"/>
        </w:rPr>
        <w:t>该项试验为选做试验，</w:t>
      </w:r>
      <w:r>
        <w:rPr>
          <w:rFonts w:ascii="Times New Roman"/>
        </w:rPr>
        <w:t>由制造商和用户协商确定</w:t>
      </w:r>
      <w:r>
        <w:rPr>
          <w:rFonts w:hint="eastAsia" w:ascii="Times New Roman"/>
        </w:rPr>
        <w:t>。</w:t>
      </w:r>
    </w:p>
    <w:p w14:paraId="6644045D">
      <w:pPr>
        <w:pStyle w:val="97"/>
        <w:spacing w:before="156" w:after="156"/>
        <w:rPr>
          <w:szCs w:val="22"/>
        </w:rPr>
      </w:pPr>
      <w:bookmarkStart w:id="64" w:name="_Toc21557"/>
      <w:bookmarkStart w:id="65" w:name="_Toc13346"/>
      <w:r>
        <w:rPr>
          <w:rFonts w:hint="eastAsia"/>
          <w:szCs w:val="22"/>
        </w:rPr>
        <w:t>静调试运行</w:t>
      </w:r>
      <w:bookmarkEnd w:id="64"/>
      <w:bookmarkEnd w:id="65"/>
    </w:p>
    <w:p w14:paraId="5A6858F9">
      <w:pPr>
        <w:pStyle w:val="94"/>
        <w:ind w:firstLine="440"/>
      </w:pPr>
      <w:r>
        <w:rPr>
          <w:rFonts w:hAnsi="宋体" w:cs="宋体"/>
          <w:color w:val="000000"/>
          <w:sz w:val="22"/>
          <w:szCs w:val="22"/>
        </w:rPr>
        <w:t>在通过上述系统调试试验后，应投入电网进行试运行试验，试运行时间不小于</w:t>
      </w:r>
      <w:r>
        <w:rPr>
          <w:rFonts w:ascii="TimesNewRomanPSMT" w:hAnsi="TimesNewRomanPSMT" w:eastAsia="TimesNewRomanPSMT" w:cs="TimesNewRomanPSMT"/>
          <w:color w:val="000000"/>
          <w:sz w:val="22"/>
          <w:szCs w:val="22"/>
        </w:rPr>
        <w:t>72h</w:t>
      </w:r>
      <w:r>
        <w:rPr>
          <w:rFonts w:hAnsi="宋体" w:cs="宋体"/>
          <w:color w:val="000000"/>
          <w:sz w:val="22"/>
          <w:szCs w:val="22"/>
        </w:rPr>
        <w:t>。 如果试运行期间出现装置故障，试运行中断，试验必须重新开始。试运行工况由供需双方商定。</w:t>
      </w:r>
    </w:p>
    <w:p w14:paraId="702A2597">
      <w:pPr>
        <w:pStyle w:val="98"/>
        <w:spacing w:before="312" w:after="312"/>
      </w:pPr>
      <w:bookmarkStart w:id="66" w:name="_Toc41316191"/>
      <w:bookmarkStart w:id="67" w:name="_Toc3689"/>
      <w:r>
        <w:rPr>
          <w:rFonts w:hint="eastAsia"/>
        </w:rPr>
        <w:t>试验</w:t>
      </w:r>
      <w:bookmarkEnd w:id="66"/>
      <w:r>
        <w:rPr>
          <w:rFonts w:hint="eastAsia"/>
        </w:rPr>
        <w:t>报告</w:t>
      </w:r>
      <w:bookmarkEnd w:id="67"/>
    </w:p>
    <w:p w14:paraId="1BF10998">
      <w:pPr>
        <w:pStyle w:val="15"/>
        <w:ind w:firstLine="420" w:firstLineChars="200"/>
        <w:rPr>
          <w:rFonts w:hAnsi="宋体"/>
        </w:rPr>
      </w:pPr>
      <w:r>
        <w:rPr>
          <w:rFonts w:hint="eastAsia" w:hAnsi="宋体"/>
        </w:rPr>
        <w:t>试验报告应包括试验目的、试验标准、试验仪器、试验项目、试验结果及分析、试验结论。试验结论中应对试验对象功能和性能指标是否满足标准要求进行评价。</w:t>
      </w: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CF6E02-B28F-4C30-B642-D592B69069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embedRegular r:id="rId2" w:fontKey="{513B2A59-CEF7-415E-AF67-406AE5B4C860}"/>
  </w:font>
  <w:font w:name="Malgun Gothic">
    <w:panose1 w:val="020B0503020000020004"/>
    <w:charset w:val="81"/>
    <w:family w:val="swiss"/>
    <w:pitch w:val="default"/>
    <w:sig w:usb0="9000002F" w:usb1="29D77CFB" w:usb2="00000012" w:usb3="00000000" w:csb0="00080001" w:csb1="00000000"/>
    <w:embedRegular r:id="rId3" w:fontKey="{1F0E94DA-05C4-45B7-91D3-93C378876818}"/>
  </w:font>
  <w:font w:name="方正公文小标宋">
    <w:altName w:val="宋体"/>
    <w:panose1 w:val="00000000000000000000"/>
    <w:charset w:val="86"/>
    <w:family w:val="auto"/>
    <w:pitch w:val="default"/>
    <w:sig w:usb0="00000000" w:usb1="00000000" w:usb2="00000000" w:usb3="00000000" w:csb0="00000000" w:csb1="00000000"/>
  </w:font>
  <w:font w:name="TimesNewRomanPSMT">
    <w:altName w:val="等线"/>
    <w:panose1 w:val="00000000000000000000"/>
    <w:charset w:val="86"/>
    <w:family w:val="auto"/>
    <w:pitch w:val="default"/>
    <w:sig w:usb0="00000000" w:usb1="00000000" w:usb2="00000010" w:usb3="00000000" w:csb0="00040000" w:csb1="00000000"/>
    <w:embedRegular r:id="rId4" w:fontKey="{0E264990-99DC-4FBE-A4CB-23F858EC0EF1}"/>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B358C">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6FF3B">
    <w:pPr>
      <w:pStyle w:val="2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C3494A">
                          <w:pPr>
                            <w:pStyle w:val="24"/>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5dsC8kBAACa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eUOG5x4Jfv3y4/fl1+fiWr&#10;Ze5PH6DGtIeAiWm48wNuzewHdGbZg4o2f1EQwTh293ztrhwSEfnRerVeVxgSGJsviM8en4cI6a30&#10;lmSjoRHHV7rKT+8hjalzSq7m/L02pozQuL8ciJk9LHMfOWYrDfthErT37Rn19Dj5hjpcdErMO4eN&#10;zUsyG3E29rNxDFEfOqS2LLwg3B4TkijccoURdiqMIyvqpvXKO/HnvWQ9/lL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vl2wLyQEAAJoDAAAOAAAAAAAAAAEAIAAAAB4BAABkcnMvZTJvRG9j&#10;LnhtbFBLBQYAAAAABgAGAFkBAABZBQAAAAA=&#10;">
              <v:fill on="f" focussize="0,0"/>
              <v:stroke on="f"/>
              <v:imagedata o:title=""/>
              <o:lock v:ext="edit" aspectratio="f"/>
              <v:textbox inset="0mm,0mm,0mm,0mm" style="mso-fit-shape-to-text:t;">
                <w:txbxContent>
                  <w:p w14:paraId="55C3494A">
                    <w:pPr>
                      <w:pStyle w:val="2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C2A50">
    <w:pPr>
      <w:pStyle w:val="2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9D386C">
                          <w:pPr>
                            <w:pStyle w:val="24"/>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799D386C">
                    <w:pPr>
                      <w:pStyle w:val="24"/>
                    </w:pPr>
                    <w:r>
                      <w:fldChar w:fldCharType="begin"/>
                    </w:r>
                    <w:r>
                      <w:instrText xml:space="preserve"> PAGE  \* MERGEFORMAT </w:instrText>
                    </w:r>
                    <w:r>
                      <w:fldChar w:fldCharType="separate"/>
                    </w:r>
                    <w:r>
                      <w:t>26</w:t>
                    </w:r>
                    <w:r>
                      <w:fldChar w:fldCharType="end"/>
                    </w:r>
                  </w:p>
                </w:txbxContent>
              </v:textbox>
            </v:shape>
          </w:pict>
        </mc:Fallback>
      </mc:AlternateContent>
    </w:r>
  </w:p>
  <w:p w14:paraId="47CFFB28">
    <w:pPr>
      <w:pStyle w:val="2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236CDE"/>
    <w:multiLevelType w:val="multilevel"/>
    <w:tmpl w:val="9F236CDE"/>
    <w:lvl w:ilvl="0" w:tentative="0">
      <w:start w:val="1"/>
      <w:numFmt w:val="decimal"/>
      <w:suff w:val="space"/>
      <w:lvlText w:val="%1."/>
      <w:lvlJc w:val="left"/>
      <w:pPr>
        <w:tabs>
          <w:tab w:val="left" w:pos="0"/>
        </w:tabs>
        <w:ind w:left="432" w:hanging="432"/>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720" w:hanging="720"/>
      </w:pPr>
      <w:rPr>
        <w:rFonts w:hint="default"/>
      </w:rPr>
    </w:lvl>
    <w:lvl w:ilvl="3" w:tentative="0">
      <w:start w:val="1"/>
      <w:numFmt w:val="decimal"/>
      <w:pStyle w:val="6"/>
      <w:lvlText w:val="%1.%2.%3.%4."/>
      <w:lvlJc w:val="left"/>
      <w:pPr>
        <w:tabs>
          <w:tab w:val="left" w:pos="420"/>
        </w:tabs>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
    <w:nsid w:val="A0E87432"/>
    <w:multiLevelType w:val="multilevel"/>
    <w:tmpl w:val="A0E87432"/>
    <w:lvl w:ilvl="0" w:tentative="0">
      <w:start w:val="1"/>
      <w:numFmt w:val="none"/>
      <w:suff w:val="nothing"/>
      <w:lvlText w:val="%1"/>
      <w:lvlJc w:val="left"/>
      <w:pPr>
        <w:ind w:left="0" w:firstLine="0"/>
      </w:pPr>
      <w:rPr>
        <w:rFonts w:hint="eastAsia"/>
      </w:rPr>
    </w:lvl>
    <w:lvl w:ilvl="1" w:tentative="0">
      <w:start w:val="1"/>
      <w:numFmt w:val="decimal"/>
      <w:pStyle w:val="98"/>
      <w:suff w:val="nothing"/>
      <w:lvlText w:val="%1%2　"/>
      <w:lvlJc w:val="left"/>
      <w:pPr>
        <w:ind w:left="0" w:firstLine="0"/>
      </w:pPr>
      <w:rPr>
        <w:rFonts w:hint="default" w:ascii="黑体" w:eastAsia="黑体"/>
        <w:b w:val="0"/>
        <w:i w:val="0"/>
        <w:sz w:val="21"/>
      </w:rPr>
    </w:lvl>
    <w:lvl w:ilvl="2" w:tentative="0">
      <w:start w:val="1"/>
      <w:numFmt w:val="decimal"/>
      <w:pStyle w:val="97"/>
      <w:suff w:val="space"/>
      <w:lvlText w:val="%1%2.%3"/>
      <w:lvlJc w:val="left"/>
      <w:pPr>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99"/>
      <w:suff w:val="nothing"/>
      <w:lvlText w:val="%1%2.%3.%4　"/>
      <w:lvlJc w:val="left"/>
      <w:pPr>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A72746C1"/>
    <w:multiLevelType w:val="multilevel"/>
    <w:tmpl w:val="A72746C1"/>
    <w:lvl w:ilvl="0" w:tentative="0">
      <w:start w:val="1"/>
      <w:numFmt w:val="decimal"/>
      <w:suff w:val="nothing"/>
      <w:lvlText w:val="%1"/>
      <w:lvlJc w:val="left"/>
      <w:pPr>
        <w:ind w:left="0" w:firstLine="0"/>
      </w:pPr>
      <w:rPr>
        <w:rFonts w:hint="default"/>
      </w:rPr>
    </w:lvl>
    <w:lvl w:ilvl="1" w:tentative="0">
      <w:start w:val="1"/>
      <w:numFmt w:val="decimal"/>
      <w:suff w:val="nothing"/>
      <w:lvlText w:val="%1.%2　"/>
      <w:lvlJc w:val="left"/>
      <w:pPr>
        <w:ind w:left="0" w:firstLine="0"/>
      </w:pPr>
      <w:rPr>
        <w:rFonts w:hint="default" w:ascii="黑体" w:eastAsia="黑体"/>
        <w:b w:val="0"/>
        <w:i w:val="0"/>
        <w:sz w:val="21"/>
      </w:rPr>
    </w:lvl>
    <w:lvl w:ilvl="2" w:tentative="0">
      <w:start w:val="1"/>
      <w:numFmt w:val="decimal"/>
      <w:pStyle w:val="100"/>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BDA5302F"/>
    <w:multiLevelType w:val="multilevel"/>
    <w:tmpl w:val="BDA5302F"/>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suff w:val="nothing"/>
      <w:lvlText w:val="%1.%2.%3.%4."/>
      <w:lvlJc w:val="left"/>
      <w:pPr>
        <w:tabs>
          <w:tab w:val="left" w:pos="0"/>
        </w:tabs>
        <w:ind w:left="0" w:firstLine="0"/>
      </w:pPr>
      <w:rPr>
        <w:rFonts w:hint="default"/>
      </w:rPr>
    </w:lvl>
    <w:lvl w:ilvl="4" w:tentative="0">
      <w:start w:val="1"/>
      <w:numFmt w:val="decimal"/>
      <w:pStyle w:val="124"/>
      <w:suff w:val="nothing"/>
      <w:lvlText w:val="%1.%2.%3.%4.%5."/>
      <w:lvlJc w:val="left"/>
      <w:pPr>
        <w:tabs>
          <w:tab w:val="left" w:pos="0"/>
        </w:tabs>
        <w:ind w:left="0" w:firstLine="0"/>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ED6BF646"/>
    <w:multiLevelType w:val="multilevel"/>
    <w:tmpl w:val="ED6BF646"/>
    <w:lvl w:ilvl="0" w:tentative="0">
      <w:start w:val="1"/>
      <w:numFmt w:val="upperLetter"/>
      <w:suff w:val="space"/>
      <w:lvlText w:val="%1"/>
      <w:lvlJc w:val="left"/>
      <w:pPr>
        <w:ind w:left="425" w:hanging="425"/>
      </w:pPr>
      <w:rPr>
        <w:rFonts w:hint="eastAsia"/>
      </w:rPr>
    </w:lvl>
    <w:lvl w:ilvl="1" w:tentative="0">
      <w:start w:val="1"/>
      <w:numFmt w:val="decimal"/>
      <w:pStyle w:val="15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F8807B10"/>
    <w:multiLevelType w:val="multilevel"/>
    <w:tmpl w:val="F8807B10"/>
    <w:lvl w:ilvl="0" w:tentative="0">
      <w:start w:val="1"/>
      <w:numFmt w:val="decimal"/>
      <w:pStyle w:val="146"/>
      <w:suff w:val="space"/>
      <w:lvlText w:val="%1."/>
      <w:lvlJc w:val="left"/>
      <w:pPr>
        <w:tabs>
          <w:tab w:val="left" w:pos="0"/>
        </w:tabs>
        <w:ind w:left="432" w:hanging="432"/>
      </w:pPr>
      <w:rPr>
        <w:rFonts w:hint="default"/>
      </w:rPr>
    </w:lvl>
    <w:lvl w:ilvl="1" w:tentative="0">
      <w:start w:val="1"/>
      <w:numFmt w:val="decimal"/>
      <w:pStyle w:val="4"/>
      <w:suff w:val="space"/>
      <w:lvlText w:val="%1.%2."/>
      <w:lvlJc w:val="left"/>
      <w:pPr>
        <w:ind w:left="0" w:firstLine="0"/>
      </w:pPr>
      <w:rPr>
        <w:rFonts w:hint="default"/>
      </w:rPr>
    </w:lvl>
    <w:lvl w:ilvl="2" w:tentative="0">
      <w:start w:val="1"/>
      <w:numFmt w:val="decimal"/>
      <w:pStyle w:val="5"/>
      <w:suff w:val="space"/>
      <w:lvlText w:val="%1.%2.%3."/>
      <w:lvlJc w:val="left"/>
      <w:pPr>
        <w:ind w:left="720" w:hanging="720"/>
      </w:pPr>
      <w:rPr>
        <w:rFonts w:hint="default"/>
      </w:rPr>
    </w:lvl>
    <w:lvl w:ilvl="3" w:tentative="0">
      <w:start w:val="1"/>
      <w:numFmt w:val="decimal"/>
      <w:lvlText w:val="%1.%2.%3.%4."/>
      <w:lvlJc w:val="left"/>
      <w:pPr>
        <w:tabs>
          <w:tab w:val="left" w:pos="0"/>
        </w:tabs>
        <w:ind w:left="0" w:firstLine="0"/>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6">
    <w:nsid w:val="0DDCB41C"/>
    <w:multiLevelType w:val="multilevel"/>
    <w:tmpl w:val="0DDCB41C"/>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1994753F"/>
    <w:multiLevelType w:val="multilevel"/>
    <w:tmpl w:val="1994753F"/>
    <w:lvl w:ilvl="0" w:tentative="0">
      <w:start w:val="1"/>
      <w:numFmt w:val="lowerLetter"/>
      <w:pStyle w:val="164"/>
      <w:lvlText w:val="%1)"/>
      <w:lvlJc w:val="left"/>
      <w:pPr>
        <w:tabs>
          <w:tab w:val="left" w:pos="840"/>
        </w:tabs>
        <w:ind w:left="839" w:hanging="419"/>
      </w:pPr>
      <w:rPr>
        <w:rFonts w:hint="default" w:ascii="宋体" w:hAnsi="宋体" w:eastAsia="宋体" w:cs="Times New Roman"/>
        <w:b w:val="0"/>
        <w:i w:val="0"/>
        <w:sz w:val="21"/>
        <w:szCs w:val="21"/>
      </w:rPr>
    </w:lvl>
    <w:lvl w:ilvl="1" w:tentative="0">
      <w:start w:val="1"/>
      <w:numFmt w:val="decimal"/>
      <w:pStyle w:val="168"/>
      <w:lvlText w:val="%2)"/>
      <w:lvlJc w:val="left"/>
      <w:pPr>
        <w:tabs>
          <w:tab w:val="left" w:pos="1260"/>
        </w:tabs>
        <w:ind w:left="1259" w:hanging="419"/>
      </w:pPr>
      <w:rPr>
        <w:rFonts w:hint="default" w:ascii="宋体" w:hAnsi="宋体" w:eastAsia="宋体" w:cs="Times New Roman"/>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1ED1720A"/>
    <w:multiLevelType w:val="multilevel"/>
    <w:tmpl w:val="1ED1720A"/>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45"/>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1FC91163"/>
    <w:multiLevelType w:val="multilevel"/>
    <w:tmpl w:val="1FC91163"/>
    <w:lvl w:ilvl="0" w:tentative="0">
      <w:start w:val="1"/>
      <w:numFmt w:val="decimal"/>
      <w:pStyle w:val="16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66"/>
      <w:suff w:val="nothing"/>
      <w:lvlText w:val="%1.%2　"/>
      <w:lvlJc w:val="left"/>
      <w:pPr>
        <w:ind w:left="284"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67"/>
      <w:suff w:val="nothing"/>
      <w:lvlText w:val="%1.%2.%3　"/>
      <w:lvlJc w:val="left"/>
      <w:pPr>
        <w:ind w:left="56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267E5BCB"/>
    <w:multiLevelType w:val="multilevel"/>
    <w:tmpl w:val="267E5BC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pStyle w:val="77"/>
      <w:lvlText w:val="%1.%2.%3."/>
      <w:lvlJc w:val="left"/>
      <w:pPr>
        <w:ind w:left="709" w:hanging="709"/>
      </w:pPr>
      <w:rPr>
        <w:rFonts w:hint="default"/>
      </w:rPr>
    </w:lvl>
    <w:lvl w:ilvl="3" w:tentative="0">
      <w:start w:val="1"/>
      <w:numFmt w:val="decimal"/>
      <w:lvlText w:val="%1.%2.%3.%4."/>
      <w:lvlJc w:val="left"/>
      <w:pPr>
        <w:ind w:left="851" w:hanging="851"/>
      </w:pPr>
      <w:rPr>
        <w:rFonts w:hint="default"/>
      </w:rPr>
    </w:lvl>
    <w:lvl w:ilvl="4" w:tentative="0">
      <w:start w:val="1"/>
      <w:numFmt w:val="decimal"/>
      <w:pStyle w:val="72"/>
      <w:lvlText w:val="%1.%2.%3.%4.%5."/>
      <w:lvlJc w:val="left"/>
      <w:pPr>
        <w:ind w:left="992" w:hanging="992"/>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6" w:hanging="1276"/>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9" w:hanging="1559"/>
      </w:pPr>
      <w:rPr>
        <w:rFonts w:hint="default"/>
      </w:rPr>
    </w:lvl>
  </w:abstractNum>
  <w:abstractNum w:abstractNumId="11">
    <w:nsid w:val="44C50F90"/>
    <w:multiLevelType w:val="multilevel"/>
    <w:tmpl w:val="44C50F90"/>
    <w:lvl w:ilvl="0" w:tentative="0">
      <w:start w:val="1"/>
      <w:numFmt w:val="lowerLetter"/>
      <w:pStyle w:val="101"/>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657D3FBC"/>
    <w:multiLevelType w:val="multilevel"/>
    <w:tmpl w:val="657D3FBC"/>
    <w:lvl w:ilvl="0" w:tentative="0">
      <w:start w:val="1"/>
      <w:numFmt w:val="upperLetter"/>
      <w:pStyle w:val="137"/>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910132E"/>
    <w:multiLevelType w:val="singleLevel"/>
    <w:tmpl w:val="6910132E"/>
    <w:lvl w:ilvl="0" w:tentative="0">
      <w:start w:val="1"/>
      <w:numFmt w:val="decimal"/>
      <w:suff w:val="nothing"/>
      <w:lvlText w:val="%1）"/>
      <w:lvlJc w:val="left"/>
    </w:lvl>
  </w:abstractNum>
  <w:num w:numId="1">
    <w:abstractNumId w:val="5"/>
  </w:num>
  <w:num w:numId="2">
    <w:abstractNumId w:val="0"/>
  </w:num>
  <w:num w:numId="3">
    <w:abstractNumId w:val="10"/>
  </w:num>
  <w:num w:numId="4">
    <w:abstractNumId w:val="1"/>
  </w:num>
  <w:num w:numId="5">
    <w:abstractNumId w:val="2"/>
  </w:num>
  <w:num w:numId="6">
    <w:abstractNumId w:val="11"/>
  </w:num>
  <w:num w:numId="7">
    <w:abstractNumId w:val="3"/>
  </w:num>
  <w:num w:numId="8">
    <w:abstractNumId w:val="12"/>
  </w:num>
  <w:num w:numId="9">
    <w:abstractNumId w:val="8"/>
  </w:num>
  <w:num w:numId="10">
    <w:abstractNumId w:val="4"/>
  </w:num>
  <w:num w:numId="11">
    <w:abstractNumId w:val="7"/>
  </w:num>
  <w:num w:numId="12">
    <w:abstractNumId w:val="9"/>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alignBordersAndEdges w:val="1"/>
  <w:bordersDoNotSurroundHeader w:val="1"/>
  <w:bordersDoNotSurroundFooter w:val="1"/>
  <w:documentProtection w:edit="readOnly"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RmMzZiZTU0MjNmMTNkNTFhOTg4ODE1OGY4YWY4YzYifQ=="/>
  </w:docVars>
  <w:rsids>
    <w:rsidRoot w:val="00172A27"/>
    <w:rsid w:val="000003D1"/>
    <w:rsid w:val="000007E5"/>
    <w:rsid w:val="00000C59"/>
    <w:rsid w:val="00000F1B"/>
    <w:rsid w:val="0000184C"/>
    <w:rsid w:val="00001E59"/>
    <w:rsid w:val="00001FA6"/>
    <w:rsid w:val="000024FA"/>
    <w:rsid w:val="000027F5"/>
    <w:rsid w:val="00002BCA"/>
    <w:rsid w:val="000036A4"/>
    <w:rsid w:val="00005037"/>
    <w:rsid w:val="00005375"/>
    <w:rsid w:val="000069D4"/>
    <w:rsid w:val="0000705B"/>
    <w:rsid w:val="00007576"/>
    <w:rsid w:val="00007AD9"/>
    <w:rsid w:val="00010598"/>
    <w:rsid w:val="00012110"/>
    <w:rsid w:val="00012608"/>
    <w:rsid w:val="00012B4A"/>
    <w:rsid w:val="00013283"/>
    <w:rsid w:val="00013C11"/>
    <w:rsid w:val="000153E1"/>
    <w:rsid w:val="000155D7"/>
    <w:rsid w:val="000156B2"/>
    <w:rsid w:val="000173FF"/>
    <w:rsid w:val="00017AF5"/>
    <w:rsid w:val="00017B1B"/>
    <w:rsid w:val="00023B30"/>
    <w:rsid w:val="00023D36"/>
    <w:rsid w:val="000245E5"/>
    <w:rsid w:val="00024CC4"/>
    <w:rsid w:val="00025096"/>
    <w:rsid w:val="000267E0"/>
    <w:rsid w:val="00026969"/>
    <w:rsid w:val="00026B47"/>
    <w:rsid w:val="0002703E"/>
    <w:rsid w:val="00027354"/>
    <w:rsid w:val="0002771C"/>
    <w:rsid w:val="00027E4E"/>
    <w:rsid w:val="0003046F"/>
    <w:rsid w:val="00030D52"/>
    <w:rsid w:val="0003131D"/>
    <w:rsid w:val="00031DD3"/>
    <w:rsid w:val="000332AC"/>
    <w:rsid w:val="0003355A"/>
    <w:rsid w:val="00033E2F"/>
    <w:rsid w:val="000344D7"/>
    <w:rsid w:val="00034504"/>
    <w:rsid w:val="0003549D"/>
    <w:rsid w:val="00040D2F"/>
    <w:rsid w:val="00040D5E"/>
    <w:rsid w:val="00041EBE"/>
    <w:rsid w:val="00042141"/>
    <w:rsid w:val="00042883"/>
    <w:rsid w:val="00042AD3"/>
    <w:rsid w:val="000436B8"/>
    <w:rsid w:val="00043A76"/>
    <w:rsid w:val="0004461E"/>
    <w:rsid w:val="00044F1C"/>
    <w:rsid w:val="000451CB"/>
    <w:rsid w:val="000454E6"/>
    <w:rsid w:val="00045A2F"/>
    <w:rsid w:val="00045C90"/>
    <w:rsid w:val="000463FE"/>
    <w:rsid w:val="00046B71"/>
    <w:rsid w:val="00047138"/>
    <w:rsid w:val="0005026B"/>
    <w:rsid w:val="00050C41"/>
    <w:rsid w:val="00051032"/>
    <w:rsid w:val="00051C97"/>
    <w:rsid w:val="00051EB7"/>
    <w:rsid w:val="00052096"/>
    <w:rsid w:val="00052E99"/>
    <w:rsid w:val="0005358B"/>
    <w:rsid w:val="00053F85"/>
    <w:rsid w:val="00054844"/>
    <w:rsid w:val="00054A1C"/>
    <w:rsid w:val="00054BAD"/>
    <w:rsid w:val="00055640"/>
    <w:rsid w:val="00055976"/>
    <w:rsid w:val="0006049A"/>
    <w:rsid w:val="00060A79"/>
    <w:rsid w:val="0006225F"/>
    <w:rsid w:val="00062A50"/>
    <w:rsid w:val="00062A98"/>
    <w:rsid w:val="00062E5B"/>
    <w:rsid w:val="0006354D"/>
    <w:rsid w:val="00064073"/>
    <w:rsid w:val="000641C7"/>
    <w:rsid w:val="00065F4F"/>
    <w:rsid w:val="00066842"/>
    <w:rsid w:val="00066A2D"/>
    <w:rsid w:val="00066B83"/>
    <w:rsid w:val="000700C4"/>
    <w:rsid w:val="00070B15"/>
    <w:rsid w:val="00070F3A"/>
    <w:rsid w:val="000717EB"/>
    <w:rsid w:val="0007196B"/>
    <w:rsid w:val="00071D7F"/>
    <w:rsid w:val="00071F01"/>
    <w:rsid w:val="00072749"/>
    <w:rsid w:val="00072B1C"/>
    <w:rsid w:val="00072E84"/>
    <w:rsid w:val="00073030"/>
    <w:rsid w:val="000732B6"/>
    <w:rsid w:val="00073432"/>
    <w:rsid w:val="00073F61"/>
    <w:rsid w:val="00075915"/>
    <w:rsid w:val="00075AAB"/>
    <w:rsid w:val="00075B2B"/>
    <w:rsid w:val="00076AFC"/>
    <w:rsid w:val="00076E26"/>
    <w:rsid w:val="0007725F"/>
    <w:rsid w:val="000774E4"/>
    <w:rsid w:val="000775C5"/>
    <w:rsid w:val="00077919"/>
    <w:rsid w:val="00077949"/>
    <w:rsid w:val="00077964"/>
    <w:rsid w:val="00077A76"/>
    <w:rsid w:val="00077FEF"/>
    <w:rsid w:val="00080686"/>
    <w:rsid w:val="000806AC"/>
    <w:rsid w:val="00081438"/>
    <w:rsid w:val="0008157A"/>
    <w:rsid w:val="00081E98"/>
    <w:rsid w:val="00081FBF"/>
    <w:rsid w:val="00082293"/>
    <w:rsid w:val="00082665"/>
    <w:rsid w:val="000826AF"/>
    <w:rsid w:val="00083289"/>
    <w:rsid w:val="0008331F"/>
    <w:rsid w:val="0008342D"/>
    <w:rsid w:val="000834A4"/>
    <w:rsid w:val="00083662"/>
    <w:rsid w:val="00083D9B"/>
    <w:rsid w:val="00083F41"/>
    <w:rsid w:val="000841A7"/>
    <w:rsid w:val="00084C19"/>
    <w:rsid w:val="00084D1C"/>
    <w:rsid w:val="00085041"/>
    <w:rsid w:val="000853B3"/>
    <w:rsid w:val="000860F5"/>
    <w:rsid w:val="00086E7F"/>
    <w:rsid w:val="000872B5"/>
    <w:rsid w:val="000901D0"/>
    <w:rsid w:val="00090FEF"/>
    <w:rsid w:val="000916FE"/>
    <w:rsid w:val="00091889"/>
    <w:rsid w:val="00092131"/>
    <w:rsid w:val="00092506"/>
    <w:rsid w:val="00092A37"/>
    <w:rsid w:val="00092E73"/>
    <w:rsid w:val="00093FA3"/>
    <w:rsid w:val="000944C9"/>
    <w:rsid w:val="00094D4A"/>
    <w:rsid w:val="00094E53"/>
    <w:rsid w:val="00094F10"/>
    <w:rsid w:val="00095516"/>
    <w:rsid w:val="00096578"/>
    <w:rsid w:val="0009728B"/>
    <w:rsid w:val="000976AA"/>
    <w:rsid w:val="000A0237"/>
    <w:rsid w:val="000A0B8D"/>
    <w:rsid w:val="000A0E9D"/>
    <w:rsid w:val="000A1016"/>
    <w:rsid w:val="000A1E31"/>
    <w:rsid w:val="000A2887"/>
    <w:rsid w:val="000A2F32"/>
    <w:rsid w:val="000A3F22"/>
    <w:rsid w:val="000A5EEA"/>
    <w:rsid w:val="000A61D4"/>
    <w:rsid w:val="000A647E"/>
    <w:rsid w:val="000A64AC"/>
    <w:rsid w:val="000A7D6C"/>
    <w:rsid w:val="000B140C"/>
    <w:rsid w:val="000B174B"/>
    <w:rsid w:val="000B3E26"/>
    <w:rsid w:val="000B3F05"/>
    <w:rsid w:val="000B40B3"/>
    <w:rsid w:val="000B44D2"/>
    <w:rsid w:val="000B4797"/>
    <w:rsid w:val="000B61CC"/>
    <w:rsid w:val="000B6262"/>
    <w:rsid w:val="000B6398"/>
    <w:rsid w:val="000B7071"/>
    <w:rsid w:val="000B768F"/>
    <w:rsid w:val="000C0354"/>
    <w:rsid w:val="000C07D7"/>
    <w:rsid w:val="000C1213"/>
    <w:rsid w:val="000C1994"/>
    <w:rsid w:val="000C2249"/>
    <w:rsid w:val="000C22AF"/>
    <w:rsid w:val="000C2E0E"/>
    <w:rsid w:val="000C31A7"/>
    <w:rsid w:val="000C46A1"/>
    <w:rsid w:val="000C470A"/>
    <w:rsid w:val="000C4793"/>
    <w:rsid w:val="000C4B0D"/>
    <w:rsid w:val="000C594A"/>
    <w:rsid w:val="000C5A9E"/>
    <w:rsid w:val="000C5FD3"/>
    <w:rsid w:val="000C6257"/>
    <w:rsid w:val="000C6DD6"/>
    <w:rsid w:val="000C7273"/>
    <w:rsid w:val="000D02B5"/>
    <w:rsid w:val="000D0895"/>
    <w:rsid w:val="000D12FF"/>
    <w:rsid w:val="000D1904"/>
    <w:rsid w:val="000D251E"/>
    <w:rsid w:val="000D252C"/>
    <w:rsid w:val="000D31ED"/>
    <w:rsid w:val="000D36B3"/>
    <w:rsid w:val="000D40EF"/>
    <w:rsid w:val="000D5430"/>
    <w:rsid w:val="000D60C2"/>
    <w:rsid w:val="000D61C8"/>
    <w:rsid w:val="000D6CC0"/>
    <w:rsid w:val="000D71A0"/>
    <w:rsid w:val="000D7EC0"/>
    <w:rsid w:val="000E0660"/>
    <w:rsid w:val="000E0F11"/>
    <w:rsid w:val="000E13D0"/>
    <w:rsid w:val="000E1E97"/>
    <w:rsid w:val="000E2A21"/>
    <w:rsid w:val="000E2FFE"/>
    <w:rsid w:val="000E3492"/>
    <w:rsid w:val="000E3DB9"/>
    <w:rsid w:val="000E457F"/>
    <w:rsid w:val="000E4A11"/>
    <w:rsid w:val="000E4BB7"/>
    <w:rsid w:val="000E61A2"/>
    <w:rsid w:val="000E631F"/>
    <w:rsid w:val="000E6333"/>
    <w:rsid w:val="000E6D34"/>
    <w:rsid w:val="000E727A"/>
    <w:rsid w:val="000E738A"/>
    <w:rsid w:val="000E7527"/>
    <w:rsid w:val="000E7E70"/>
    <w:rsid w:val="000F118E"/>
    <w:rsid w:val="000F165B"/>
    <w:rsid w:val="000F2721"/>
    <w:rsid w:val="000F29BC"/>
    <w:rsid w:val="000F2AA6"/>
    <w:rsid w:val="000F2EF9"/>
    <w:rsid w:val="000F4259"/>
    <w:rsid w:val="000F4D55"/>
    <w:rsid w:val="000F548C"/>
    <w:rsid w:val="000F5FC6"/>
    <w:rsid w:val="000F6D7B"/>
    <w:rsid w:val="000F77E1"/>
    <w:rsid w:val="0010095F"/>
    <w:rsid w:val="00100FC9"/>
    <w:rsid w:val="0010137A"/>
    <w:rsid w:val="00101534"/>
    <w:rsid w:val="0010178E"/>
    <w:rsid w:val="00101D75"/>
    <w:rsid w:val="001023FD"/>
    <w:rsid w:val="00102614"/>
    <w:rsid w:val="0010295F"/>
    <w:rsid w:val="0010333C"/>
    <w:rsid w:val="0010433C"/>
    <w:rsid w:val="00104587"/>
    <w:rsid w:val="00104C4C"/>
    <w:rsid w:val="00105543"/>
    <w:rsid w:val="00107449"/>
    <w:rsid w:val="00107DC6"/>
    <w:rsid w:val="00107E52"/>
    <w:rsid w:val="001100B0"/>
    <w:rsid w:val="00110BE9"/>
    <w:rsid w:val="00111790"/>
    <w:rsid w:val="00112AA4"/>
    <w:rsid w:val="00112D9D"/>
    <w:rsid w:val="00112E06"/>
    <w:rsid w:val="001130BF"/>
    <w:rsid w:val="0011428C"/>
    <w:rsid w:val="0011437B"/>
    <w:rsid w:val="00114E4D"/>
    <w:rsid w:val="00115532"/>
    <w:rsid w:val="001159D5"/>
    <w:rsid w:val="00115C41"/>
    <w:rsid w:val="0011651F"/>
    <w:rsid w:val="001165C8"/>
    <w:rsid w:val="00116AE6"/>
    <w:rsid w:val="00116C0D"/>
    <w:rsid w:val="00117F40"/>
    <w:rsid w:val="00120239"/>
    <w:rsid w:val="0012083D"/>
    <w:rsid w:val="0012099E"/>
    <w:rsid w:val="00120E40"/>
    <w:rsid w:val="00121940"/>
    <w:rsid w:val="001230D9"/>
    <w:rsid w:val="0012329A"/>
    <w:rsid w:val="00123541"/>
    <w:rsid w:val="001249BA"/>
    <w:rsid w:val="00124D4C"/>
    <w:rsid w:val="00127196"/>
    <w:rsid w:val="001273D7"/>
    <w:rsid w:val="00127B63"/>
    <w:rsid w:val="00130B46"/>
    <w:rsid w:val="00130FDD"/>
    <w:rsid w:val="00131FC2"/>
    <w:rsid w:val="001322D4"/>
    <w:rsid w:val="00132C49"/>
    <w:rsid w:val="001331D9"/>
    <w:rsid w:val="001334A6"/>
    <w:rsid w:val="001334DC"/>
    <w:rsid w:val="001343A6"/>
    <w:rsid w:val="0013520A"/>
    <w:rsid w:val="001353DB"/>
    <w:rsid w:val="001356FC"/>
    <w:rsid w:val="00135B4E"/>
    <w:rsid w:val="00135FC8"/>
    <w:rsid w:val="00136147"/>
    <w:rsid w:val="0013616C"/>
    <w:rsid w:val="001374A3"/>
    <w:rsid w:val="00137E2F"/>
    <w:rsid w:val="001403B8"/>
    <w:rsid w:val="00140ADD"/>
    <w:rsid w:val="00140F18"/>
    <w:rsid w:val="00141BC1"/>
    <w:rsid w:val="00142D22"/>
    <w:rsid w:val="00143584"/>
    <w:rsid w:val="00143AFA"/>
    <w:rsid w:val="00144844"/>
    <w:rsid w:val="00145DB1"/>
    <w:rsid w:val="00145F7A"/>
    <w:rsid w:val="001465F9"/>
    <w:rsid w:val="001468F6"/>
    <w:rsid w:val="00146C2A"/>
    <w:rsid w:val="0014734A"/>
    <w:rsid w:val="00147556"/>
    <w:rsid w:val="00147952"/>
    <w:rsid w:val="001501F0"/>
    <w:rsid w:val="00152CF9"/>
    <w:rsid w:val="001534CF"/>
    <w:rsid w:val="001542EF"/>
    <w:rsid w:val="00155474"/>
    <w:rsid w:val="00155C63"/>
    <w:rsid w:val="00157F6C"/>
    <w:rsid w:val="00157F73"/>
    <w:rsid w:val="0016108C"/>
    <w:rsid w:val="001617B6"/>
    <w:rsid w:val="00161A06"/>
    <w:rsid w:val="00161BF2"/>
    <w:rsid w:val="00161EFD"/>
    <w:rsid w:val="00161FA0"/>
    <w:rsid w:val="00162381"/>
    <w:rsid w:val="001625E8"/>
    <w:rsid w:val="00162EE6"/>
    <w:rsid w:val="0016350A"/>
    <w:rsid w:val="00164184"/>
    <w:rsid w:val="00164385"/>
    <w:rsid w:val="00164533"/>
    <w:rsid w:val="00165143"/>
    <w:rsid w:val="0016527E"/>
    <w:rsid w:val="001663F3"/>
    <w:rsid w:val="00167B9F"/>
    <w:rsid w:val="00170065"/>
    <w:rsid w:val="00170967"/>
    <w:rsid w:val="00170988"/>
    <w:rsid w:val="00171E29"/>
    <w:rsid w:val="00172A1B"/>
    <w:rsid w:val="00172A27"/>
    <w:rsid w:val="00172B73"/>
    <w:rsid w:val="00173036"/>
    <w:rsid w:val="001742E6"/>
    <w:rsid w:val="001751F9"/>
    <w:rsid w:val="00175366"/>
    <w:rsid w:val="00175661"/>
    <w:rsid w:val="00175C27"/>
    <w:rsid w:val="00176531"/>
    <w:rsid w:val="0017745F"/>
    <w:rsid w:val="00177B3F"/>
    <w:rsid w:val="00180884"/>
    <w:rsid w:val="0018143D"/>
    <w:rsid w:val="001819B9"/>
    <w:rsid w:val="00182050"/>
    <w:rsid w:val="00182975"/>
    <w:rsid w:val="00182A75"/>
    <w:rsid w:val="001831B0"/>
    <w:rsid w:val="00183999"/>
    <w:rsid w:val="00183D94"/>
    <w:rsid w:val="001842AA"/>
    <w:rsid w:val="00184CAB"/>
    <w:rsid w:val="0018539A"/>
    <w:rsid w:val="00185670"/>
    <w:rsid w:val="00185AA2"/>
    <w:rsid w:val="00186C13"/>
    <w:rsid w:val="001872B1"/>
    <w:rsid w:val="00187918"/>
    <w:rsid w:val="00187C1A"/>
    <w:rsid w:val="00190569"/>
    <w:rsid w:val="00190C46"/>
    <w:rsid w:val="00191234"/>
    <w:rsid w:val="00191C9E"/>
    <w:rsid w:val="00192B21"/>
    <w:rsid w:val="001945C4"/>
    <w:rsid w:val="00194811"/>
    <w:rsid w:val="0019558C"/>
    <w:rsid w:val="0019590C"/>
    <w:rsid w:val="00195EBB"/>
    <w:rsid w:val="00196C44"/>
    <w:rsid w:val="0019794E"/>
    <w:rsid w:val="001A0F12"/>
    <w:rsid w:val="001A12D2"/>
    <w:rsid w:val="001A1465"/>
    <w:rsid w:val="001A1ED9"/>
    <w:rsid w:val="001A293E"/>
    <w:rsid w:val="001A2E0C"/>
    <w:rsid w:val="001A2FF9"/>
    <w:rsid w:val="001A31C1"/>
    <w:rsid w:val="001A32D2"/>
    <w:rsid w:val="001A4300"/>
    <w:rsid w:val="001A4606"/>
    <w:rsid w:val="001A48B4"/>
    <w:rsid w:val="001A4F29"/>
    <w:rsid w:val="001A5505"/>
    <w:rsid w:val="001A5AF9"/>
    <w:rsid w:val="001A6E34"/>
    <w:rsid w:val="001A7330"/>
    <w:rsid w:val="001A7837"/>
    <w:rsid w:val="001B0672"/>
    <w:rsid w:val="001B0CEF"/>
    <w:rsid w:val="001B24C2"/>
    <w:rsid w:val="001B3004"/>
    <w:rsid w:val="001B3025"/>
    <w:rsid w:val="001B3771"/>
    <w:rsid w:val="001B3CBC"/>
    <w:rsid w:val="001B42C3"/>
    <w:rsid w:val="001B564F"/>
    <w:rsid w:val="001B65D8"/>
    <w:rsid w:val="001B6E4B"/>
    <w:rsid w:val="001B7B46"/>
    <w:rsid w:val="001B7DCA"/>
    <w:rsid w:val="001B7F58"/>
    <w:rsid w:val="001C1F4B"/>
    <w:rsid w:val="001C22E5"/>
    <w:rsid w:val="001C2571"/>
    <w:rsid w:val="001C27EF"/>
    <w:rsid w:val="001C35C7"/>
    <w:rsid w:val="001C375B"/>
    <w:rsid w:val="001C40C5"/>
    <w:rsid w:val="001C420B"/>
    <w:rsid w:val="001C4A20"/>
    <w:rsid w:val="001C4B17"/>
    <w:rsid w:val="001C5771"/>
    <w:rsid w:val="001C591B"/>
    <w:rsid w:val="001C5A84"/>
    <w:rsid w:val="001C5D99"/>
    <w:rsid w:val="001C602C"/>
    <w:rsid w:val="001C6F1D"/>
    <w:rsid w:val="001C7824"/>
    <w:rsid w:val="001D1311"/>
    <w:rsid w:val="001D17DA"/>
    <w:rsid w:val="001D262C"/>
    <w:rsid w:val="001D2924"/>
    <w:rsid w:val="001D2A93"/>
    <w:rsid w:val="001D2B64"/>
    <w:rsid w:val="001D2E3F"/>
    <w:rsid w:val="001D3184"/>
    <w:rsid w:val="001D363F"/>
    <w:rsid w:val="001D3870"/>
    <w:rsid w:val="001D54E7"/>
    <w:rsid w:val="001D57C3"/>
    <w:rsid w:val="001D61BB"/>
    <w:rsid w:val="001D63A2"/>
    <w:rsid w:val="001D7288"/>
    <w:rsid w:val="001D7F1C"/>
    <w:rsid w:val="001E0079"/>
    <w:rsid w:val="001E0231"/>
    <w:rsid w:val="001E06F4"/>
    <w:rsid w:val="001E0FAE"/>
    <w:rsid w:val="001E13E0"/>
    <w:rsid w:val="001E1625"/>
    <w:rsid w:val="001E3EA4"/>
    <w:rsid w:val="001E48F9"/>
    <w:rsid w:val="001E4A8E"/>
    <w:rsid w:val="001E4D83"/>
    <w:rsid w:val="001E6696"/>
    <w:rsid w:val="001E6AEB"/>
    <w:rsid w:val="001E7D85"/>
    <w:rsid w:val="001F018A"/>
    <w:rsid w:val="001F0D5D"/>
    <w:rsid w:val="001F10C0"/>
    <w:rsid w:val="001F205B"/>
    <w:rsid w:val="001F281B"/>
    <w:rsid w:val="001F3254"/>
    <w:rsid w:val="001F3AB2"/>
    <w:rsid w:val="001F4715"/>
    <w:rsid w:val="001F59C5"/>
    <w:rsid w:val="001F77B6"/>
    <w:rsid w:val="0020000B"/>
    <w:rsid w:val="002018E3"/>
    <w:rsid w:val="00202B05"/>
    <w:rsid w:val="00202B17"/>
    <w:rsid w:val="00202BB3"/>
    <w:rsid w:val="00203038"/>
    <w:rsid w:val="00203665"/>
    <w:rsid w:val="002047CD"/>
    <w:rsid w:val="00204B6E"/>
    <w:rsid w:val="00204ECD"/>
    <w:rsid w:val="00205143"/>
    <w:rsid w:val="0020578A"/>
    <w:rsid w:val="0020585F"/>
    <w:rsid w:val="00206297"/>
    <w:rsid w:val="0020748D"/>
    <w:rsid w:val="0020753B"/>
    <w:rsid w:val="002077FD"/>
    <w:rsid w:val="0020787F"/>
    <w:rsid w:val="002102E6"/>
    <w:rsid w:val="0021060C"/>
    <w:rsid w:val="002107A1"/>
    <w:rsid w:val="00210EB9"/>
    <w:rsid w:val="002126A3"/>
    <w:rsid w:val="00214F18"/>
    <w:rsid w:val="00215D4C"/>
    <w:rsid w:val="0021713E"/>
    <w:rsid w:val="00217CE4"/>
    <w:rsid w:val="00217D6F"/>
    <w:rsid w:val="002215E0"/>
    <w:rsid w:val="00221ECE"/>
    <w:rsid w:val="00221FD7"/>
    <w:rsid w:val="0022208B"/>
    <w:rsid w:val="002220F0"/>
    <w:rsid w:val="002223BA"/>
    <w:rsid w:val="00222C8C"/>
    <w:rsid w:val="002238C4"/>
    <w:rsid w:val="00223D80"/>
    <w:rsid w:val="00223DB5"/>
    <w:rsid w:val="00223EDE"/>
    <w:rsid w:val="002252F2"/>
    <w:rsid w:val="002253C0"/>
    <w:rsid w:val="00225ABF"/>
    <w:rsid w:val="00226187"/>
    <w:rsid w:val="002275D1"/>
    <w:rsid w:val="00227CC5"/>
    <w:rsid w:val="00230F19"/>
    <w:rsid w:val="00233000"/>
    <w:rsid w:val="0023344B"/>
    <w:rsid w:val="00233645"/>
    <w:rsid w:val="002339D6"/>
    <w:rsid w:val="00233A75"/>
    <w:rsid w:val="00235502"/>
    <w:rsid w:val="00235BF5"/>
    <w:rsid w:val="00235F55"/>
    <w:rsid w:val="0023649E"/>
    <w:rsid w:val="00236DA1"/>
    <w:rsid w:val="00237211"/>
    <w:rsid w:val="00237490"/>
    <w:rsid w:val="0023765F"/>
    <w:rsid w:val="0024015B"/>
    <w:rsid w:val="00240B72"/>
    <w:rsid w:val="00240F2A"/>
    <w:rsid w:val="00241168"/>
    <w:rsid w:val="00241983"/>
    <w:rsid w:val="00241C81"/>
    <w:rsid w:val="0024276A"/>
    <w:rsid w:val="002429CF"/>
    <w:rsid w:val="00242A60"/>
    <w:rsid w:val="00242B4B"/>
    <w:rsid w:val="00243FF7"/>
    <w:rsid w:val="00244302"/>
    <w:rsid w:val="002445AF"/>
    <w:rsid w:val="00244A8F"/>
    <w:rsid w:val="0024522F"/>
    <w:rsid w:val="00245FB1"/>
    <w:rsid w:val="002460B4"/>
    <w:rsid w:val="002463CD"/>
    <w:rsid w:val="002468D5"/>
    <w:rsid w:val="00247B28"/>
    <w:rsid w:val="002500BB"/>
    <w:rsid w:val="00250DC9"/>
    <w:rsid w:val="002513AC"/>
    <w:rsid w:val="002519DA"/>
    <w:rsid w:val="00251FB7"/>
    <w:rsid w:val="002528F1"/>
    <w:rsid w:val="00252F58"/>
    <w:rsid w:val="002546E7"/>
    <w:rsid w:val="002547AB"/>
    <w:rsid w:val="0025647A"/>
    <w:rsid w:val="0025647F"/>
    <w:rsid w:val="002578A2"/>
    <w:rsid w:val="00260600"/>
    <w:rsid w:val="00260BAB"/>
    <w:rsid w:val="00262049"/>
    <w:rsid w:val="00262099"/>
    <w:rsid w:val="002655A9"/>
    <w:rsid w:val="00265B44"/>
    <w:rsid w:val="002669BF"/>
    <w:rsid w:val="00267855"/>
    <w:rsid w:val="00270F7F"/>
    <w:rsid w:val="00272485"/>
    <w:rsid w:val="00272F50"/>
    <w:rsid w:val="00273D18"/>
    <w:rsid w:val="0027460E"/>
    <w:rsid w:val="002754D7"/>
    <w:rsid w:val="00275AAD"/>
    <w:rsid w:val="00275C47"/>
    <w:rsid w:val="0027649E"/>
    <w:rsid w:val="0027656E"/>
    <w:rsid w:val="002768D0"/>
    <w:rsid w:val="00276E52"/>
    <w:rsid w:val="00276EF7"/>
    <w:rsid w:val="0027705C"/>
    <w:rsid w:val="00280540"/>
    <w:rsid w:val="00281B70"/>
    <w:rsid w:val="0028200F"/>
    <w:rsid w:val="00282616"/>
    <w:rsid w:val="002839AD"/>
    <w:rsid w:val="00283C67"/>
    <w:rsid w:val="002858F9"/>
    <w:rsid w:val="00287D22"/>
    <w:rsid w:val="00290923"/>
    <w:rsid w:val="002949BB"/>
    <w:rsid w:val="00295B98"/>
    <w:rsid w:val="00296AA4"/>
    <w:rsid w:val="002A1197"/>
    <w:rsid w:val="002A12FB"/>
    <w:rsid w:val="002A146F"/>
    <w:rsid w:val="002A3E22"/>
    <w:rsid w:val="002A4649"/>
    <w:rsid w:val="002A51E4"/>
    <w:rsid w:val="002A53CA"/>
    <w:rsid w:val="002A596C"/>
    <w:rsid w:val="002A6CE8"/>
    <w:rsid w:val="002A7180"/>
    <w:rsid w:val="002A72F7"/>
    <w:rsid w:val="002A77A5"/>
    <w:rsid w:val="002B0AB7"/>
    <w:rsid w:val="002B184E"/>
    <w:rsid w:val="002B1BB2"/>
    <w:rsid w:val="002B2569"/>
    <w:rsid w:val="002B30BD"/>
    <w:rsid w:val="002B34CE"/>
    <w:rsid w:val="002B37D1"/>
    <w:rsid w:val="002B4055"/>
    <w:rsid w:val="002B5D89"/>
    <w:rsid w:val="002B62E3"/>
    <w:rsid w:val="002B6B2E"/>
    <w:rsid w:val="002B75D7"/>
    <w:rsid w:val="002B7659"/>
    <w:rsid w:val="002C074B"/>
    <w:rsid w:val="002C166D"/>
    <w:rsid w:val="002C22E0"/>
    <w:rsid w:val="002C3088"/>
    <w:rsid w:val="002C3307"/>
    <w:rsid w:val="002C3DC6"/>
    <w:rsid w:val="002C5F13"/>
    <w:rsid w:val="002C6153"/>
    <w:rsid w:val="002C74E3"/>
    <w:rsid w:val="002D0A71"/>
    <w:rsid w:val="002D0DF1"/>
    <w:rsid w:val="002D171E"/>
    <w:rsid w:val="002D17A9"/>
    <w:rsid w:val="002D19E0"/>
    <w:rsid w:val="002D1E38"/>
    <w:rsid w:val="002D2238"/>
    <w:rsid w:val="002D3B7B"/>
    <w:rsid w:val="002D3F90"/>
    <w:rsid w:val="002D4C72"/>
    <w:rsid w:val="002D5440"/>
    <w:rsid w:val="002D58D2"/>
    <w:rsid w:val="002D686F"/>
    <w:rsid w:val="002D68F8"/>
    <w:rsid w:val="002D7A3B"/>
    <w:rsid w:val="002D7EE9"/>
    <w:rsid w:val="002E13E3"/>
    <w:rsid w:val="002E1709"/>
    <w:rsid w:val="002E1F5E"/>
    <w:rsid w:val="002E29C2"/>
    <w:rsid w:val="002E2DD2"/>
    <w:rsid w:val="002E34E9"/>
    <w:rsid w:val="002E4106"/>
    <w:rsid w:val="002E4387"/>
    <w:rsid w:val="002E5464"/>
    <w:rsid w:val="002E64A3"/>
    <w:rsid w:val="002E743A"/>
    <w:rsid w:val="002E78C8"/>
    <w:rsid w:val="002E7A89"/>
    <w:rsid w:val="002E7C40"/>
    <w:rsid w:val="002F156C"/>
    <w:rsid w:val="002F1A90"/>
    <w:rsid w:val="002F31AF"/>
    <w:rsid w:val="002F3401"/>
    <w:rsid w:val="002F4F58"/>
    <w:rsid w:val="002F50BE"/>
    <w:rsid w:val="002F5146"/>
    <w:rsid w:val="002F589E"/>
    <w:rsid w:val="002F59DC"/>
    <w:rsid w:val="002F5C3F"/>
    <w:rsid w:val="002F6BC3"/>
    <w:rsid w:val="002F6CD7"/>
    <w:rsid w:val="002F7086"/>
    <w:rsid w:val="002F7A8F"/>
    <w:rsid w:val="002F7C7F"/>
    <w:rsid w:val="002F7FAD"/>
    <w:rsid w:val="00300946"/>
    <w:rsid w:val="00300A55"/>
    <w:rsid w:val="00301904"/>
    <w:rsid w:val="003022F5"/>
    <w:rsid w:val="003030F8"/>
    <w:rsid w:val="003039DE"/>
    <w:rsid w:val="00303EF1"/>
    <w:rsid w:val="003040BC"/>
    <w:rsid w:val="0030466E"/>
    <w:rsid w:val="0030489D"/>
    <w:rsid w:val="0030502C"/>
    <w:rsid w:val="00305415"/>
    <w:rsid w:val="003059F5"/>
    <w:rsid w:val="00306402"/>
    <w:rsid w:val="00306DED"/>
    <w:rsid w:val="0030711E"/>
    <w:rsid w:val="0030715F"/>
    <w:rsid w:val="0030762B"/>
    <w:rsid w:val="00307D16"/>
    <w:rsid w:val="00310271"/>
    <w:rsid w:val="00310A80"/>
    <w:rsid w:val="00311096"/>
    <w:rsid w:val="00311AD1"/>
    <w:rsid w:val="003135EA"/>
    <w:rsid w:val="00313AAE"/>
    <w:rsid w:val="00313F1F"/>
    <w:rsid w:val="003140A8"/>
    <w:rsid w:val="0031465F"/>
    <w:rsid w:val="00315149"/>
    <w:rsid w:val="00315E72"/>
    <w:rsid w:val="003164D0"/>
    <w:rsid w:val="00316999"/>
    <w:rsid w:val="00316A48"/>
    <w:rsid w:val="0031706A"/>
    <w:rsid w:val="0031763C"/>
    <w:rsid w:val="00321BC3"/>
    <w:rsid w:val="00321FCA"/>
    <w:rsid w:val="00322297"/>
    <w:rsid w:val="00322399"/>
    <w:rsid w:val="003228A8"/>
    <w:rsid w:val="0032378A"/>
    <w:rsid w:val="00323810"/>
    <w:rsid w:val="00327DF7"/>
    <w:rsid w:val="00330F3D"/>
    <w:rsid w:val="0033138B"/>
    <w:rsid w:val="0033156C"/>
    <w:rsid w:val="00331E19"/>
    <w:rsid w:val="003320C2"/>
    <w:rsid w:val="00332490"/>
    <w:rsid w:val="00332E91"/>
    <w:rsid w:val="003334F7"/>
    <w:rsid w:val="00333D4E"/>
    <w:rsid w:val="00334F9F"/>
    <w:rsid w:val="003355FD"/>
    <w:rsid w:val="00335D3E"/>
    <w:rsid w:val="00335DA8"/>
    <w:rsid w:val="003365D4"/>
    <w:rsid w:val="00336BF7"/>
    <w:rsid w:val="00337216"/>
    <w:rsid w:val="00337BB1"/>
    <w:rsid w:val="00342C0F"/>
    <w:rsid w:val="003433CB"/>
    <w:rsid w:val="003434BB"/>
    <w:rsid w:val="003436CE"/>
    <w:rsid w:val="003451A5"/>
    <w:rsid w:val="00345378"/>
    <w:rsid w:val="003460B7"/>
    <w:rsid w:val="003471E3"/>
    <w:rsid w:val="00347227"/>
    <w:rsid w:val="003477C2"/>
    <w:rsid w:val="003500C0"/>
    <w:rsid w:val="0035047F"/>
    <w:rsid w:val="003505A3"/>
    <w:rsid w:val="003514F5"/>
    <w:rsid w:val="003517E7"/>
    <w:rsid w:val="00351C49"/>
    <w:rsid w:val="00351F69"/>
    <w:rsid w:val="0035286C"/>
    <w:rsid w:val="00353B72"/>
    <w:rsid w:val="003541C2"/>
    <w:rsid w:val="003552FE"/>
    <w:rsid w:val="00356F4F"/>
    <w:rsid w:val="00356FB6"/>
    <w:rsid w:val="00357764"/>
    <w:rsid w:val="003579A9"/>
    <w:rsid w:val="00357FF3"/>
    <w:rsid w:val="003602B9"/>
    <w:rsid w:val="00361256"/>
    <w:rsid w:val="0036180B"/>
    <w:rsid w:val="00361ABF"/>
    <w:rsid w:val="003621B7"/>
    <w:rsid w:val="003621FF"/>
    <w:rsid w:val="00362432"/>
    <w:rsid w:val="00362631"/>
    <w:rsid w:val="00362BA4"/>
    <w:rsid w:val="00363AD1"/>
    <w:rsid w:val="00363C56"/>
    <w:rsid w:val="00364026"/>
    <w:rsid w:val="003641BD"/>
    <w:rsid w:val="003644C7"/>
    <w:rsid w:val="00365861"/>
    <w:rsid w:val="003659DD"/>
    <w:rsid w:val="00365A7C"/>
    <w:rsid w:val="00366258"/>
    <w:rsid w:val="00366293"/>
    <w:rsid w:val="0036695A"/>
    <w:rsid w:val="00366B1F"/>
    <w:rsid w:val="00370388"/>
    <w:rsid w:val="00370B2E"/>
    <w:rsid w:val="00371EA9"/>
    <w:rsid w:val="003726B6"/>
    <w:rsid w:val="003765EC"/>
    <w:rsid w:val="00376DF7"/>
    <w:rsid w:val="003776BE"/>
    <w:rsid w:val="00377FEE"/>
    <w:rsid w:val="003803C5"/>
    <w:rsid w:val="00381829"/>
    <w:rsid w:val="00382132"/>
    <w:rsid w:val="00382601"/>
    <w:rsid w:val="00384D94"/>
    <w:rsid w:val="0038508D"/>
    <w:rsid w:val="00385AEB"/>
    <w:rsid w:val="003901F7"/>
    <w:rsid w:val="0039132F"/>
    <w:rsid w:val="003914BC"/>
    <w:rsid w:val="003921B8"/>
    <w:rsid w:val="003927C7"/>
    <w:rsid w:val="00392A97"/>
    <w:rsid w:val="0039345A"/>
    <w:rsid w:val="003938B2"/>
    <w:rsid w:val="00393982"/>
    <w:rsid w:val="00394112"/>
    <w:rsid w:val="0039488E"/>
    <w:rsid w:val="00395210"/>
    <w:rsid w:val="0039599E"/>
    <w:rsid w:val="003960A2"/>
    <w:rsid w:val="003A03A6"/>
    <w:rsid w:val="003A0767"/>
    <w:rsid w:val="003A0D89"/>
    <w:rsid w:val="003A205D"/>
    <w:rsid w:val="003A2321"/>
    <w:rsid w:val="003A3721"/>
    <w:rsid w:val="003A3B9A"/>
    <w:rsid w:val="003A437A"/>
    <w:rsid w:val="003A520E"/>
    <w:rsid w:val="003A5951"/>
    <w:rsid w:val="003A5F2E"/>
    <w:rsid w:val="003A6620"/>
    <w:rsid w:val="003A6830"/>
    <w:rsid w:val="003A687F"/>
    <w:rsid w:val="003A6CDD"/>
    <w:rsid w:val="003A6FAB"/>
    <w:rsid w:val="003A7B13"/>
    <w:rsid w:val="003B0118"/>
    <w:rsid w:val="003B05F7"/>
    <w:rsid w:val="003B0E93"/>
    <w:rsid w:val="003B137E"/>
    <w:rsid w:val="003B1A85"/>
    <w:rsid w:val="003B1E9B"/>
    <w:rsid w:val="003B3DA7"/>
    <w:rsid w:val="003B6005"/>
    <w:rsid w:val="003B68FE"/>
    <w:rsid w:val="003B6CE6"/>
    <w:rsid w:val="003B762A"/>
    <w:rsid w:val="003C008E"/>
    <w:rsid w:val="003C0418"/>
    <w:rsid w:val="003C09EA"/>
    <w:rsid w:val="003C0CDD"/>
    <w:rsid w:val="003C0E20"/>
    <w:rsid w:val="003C0F15"/>
    <w:rsid w:val="003C4A1B"/>
    <w:rsid w:val="003C4C8F"/>
    <w:rsid w:val="003C5873"/>
    <w:rsid w:val="003C6B5F"/>
    <w:rsid w:val="003D0898"/>
    <w:rsid w:val="003D0DE3"/>
    <w:rsid w:val="003D1294"/>
    <w:rsid w:val="003D293C"/>
    <w:rsid w:val="003D332E"/>
    <w:rsid w:val="003D3B61"/>
    <w:rsid w:val="003D5FCE"/>
    <w:rsid w:val="003D60CD"/>
    <w:rsid w:val="003D6562"/>
    <w:rsid w:val="003D660B"/>
    <w:rsid w:val="003D66F8"/>
    <w:rsid w:val="003D7583"/>
    <w:rsid w:val="003D7A59"/>
    <w:rsid w:val="003E0F9E"/>
    <w:rsid w:val="003E114E"/>
    <w:rsid w:val="003E195D"/>
    <w:rsid w:val="003E2065"/>
    <w:rsid w:val="003E534B"/>
    <w:rsid w:val="003E58CA"/>
    <w:rsid w:val="003E5A31"/>
    <w:rsid w:val="003E5ED5"/>
    <w:rsid w:val="003E61C4"/>
    <w:rsid w:val="003E64BD"/>
    <w:rsid w:val="003E6F04"/>
    <w:rsid w:val="003E70E7"/>
    <w:rsid w:val="003E741C"/>
    <w:rsid w:val="003E7699"/>
    <w:rsid w:val="003E771C"/>
    <w:rsid w:val="003E7C04"/>
    <w:rsid w:val="003F0312"/>
    <w:rsid w:val="003F07A5"/>
    <w:rsid w:val="003F0899"/>
    <w:rsid w:val="003F0984"/>
    <w:rsid w:val="003F0A8C"/>
    <w:rsid w:val="003F0C04"/>
    <w:rsid w:val="003F1A26"/>
    <w:rsid w:val="003F204A"/>
    <w:rsid w:val="003F28F1"/>
    <w:rsid w:val="003F2A9A"/>
    <w:rsid w:val="003F320F"/>
    <w:rsid w:val="003F3226"/>
    <w:rsid w:val="003F3531"/>
    <w:rsid w:val="003F4028"/>
    <w:rsid w:val="003F420D"/>
    <w:rsid w:val="003F4475"/>
    <w:rsid w:val="003F4DB7"/>
    <w:rsid w:val="003F5262"/>
    <w:rsid w:val="003F5BBE"/>
    <w:rsid w:val="003F5E1C"/>
    <w:rsid w:val="003F7663"/>
    <w:rsid w:val="003F7B32"/>
    <w:rsid w:val="003F7D27"/>
    <w:rsid w:val="0040015E"/>
    <w:rsid w:val="00400B33"/>
    <w:rsid w:val="00400D2A"/>
    <w:rsid w:val="004014FF"/>
    <w:rsid w:val="0040173F"/>
    <w:rsid w:val="0040421F"/>
    <w:rsid w:val="004044B7"/>
    <w:rsid w:val="00404ACF"/>
    <w:rsid w:val="00405AC1"/>
    <w:rsid w:val="0040788B"/>
    <w:rsid w:val="004107BD"/>
    <w:rsid w:val="004111EC"/>
    <w:rsid w:val="0041198A"/>
    <w:rsid w:val="00412C90"/>
    <w:rsid w:val="004135B7"/>
    <w:rsid w:val="0041363E"/>
    <w:rsid w:val="004138C7"/>
    <w:rsid w:val="004144CE"/>
    <w:rsid w:val="00414864"/>
    <w:rsid w:val="00414E6A"/>
    <w:rsid w:val="00415243"/>
    <w:rsid w:val="0041543B"/>
    <w:rsid w:val="00416A0B"/>
    <w:rsid w:val="00417621"/>
    <w:rsid w:val="00422654"/>
    <w:rsid w:val="00422ED9"/>
    <w:rsid w:val="0042369C"/>
    <w:rsid w:val="00423EBE"/>
    <w:rsid w:val="00424328"/>
    <w:rsid w:val="00424752"/>
    <w:rsid w:val="0042582B"/>
    <w:rsid w:val="00426067"/>
    <w:rsid w:val="004260D7"/>
    <w:rsid w:val="00427EE9"/>
    <w:rsid w:val="004312CA"/>
    <w:rsid w:val="004313F0"/>
    <w:rsid w:val="00431EBE"/>
    <w:rsid w:val="004320FE"/>
    <w:rsid w:val="0043215A"/>
    <w:rsid w:val="0043249F"/>
    <w:rsid w:val="004324B1"/>
    <w:rsid w:val="004339F6"/>
    <w:rsid w:val="00433ED0"/>
    <w:rsid w:val="0043460F"/>
    <w:rsid w:val="00434688"/>
    <w:rsid w:val="00434D83"/>
    <w:rsid w:val="0043522E"/>
    <w:rsid w:val="004365F1"/>
    <w:rsid w:val="00436A25"/>
    <w:rsid w:val="00436DAD"/>
    <w:rsid w:val="00437202"/>
    <w:rsid w:val="00440A7D"/>
    <w:rsid w:val="00441743"/>
    <w:rsid w:val="0044231D"/>
    <w:rsid w:val="0044302E"/>
    <w:rsid w:val="00443101"/>
    <w:rsid w:val="004440B7"/>
    <w:rsid w:val="004441ED"/>
    <w:rsid w:val="00445C16"/>
    <w:rsid w:val="00445D75"/>
    <w:rsid w:val="00446216"/>
    <w:rsid w:val="00446582"/>
    <w:rsid w:val="00446A14"/>
    <w:rsid w:val="00446EC5"/>
    <w:rsid w:val="00450011"/>
    <w:rsid w:val="00450218"/>
    <w:rsid w:val="004509F6"/>
    <w:rsid w:val="00450F00"/>
    <w:rsid w:val="0045122C"/>
    <w:rsid w:val="0045282D"/>
    <w:rsid w:val="00452EA2"/>
    <w:rsid w:val="004555DB"/>
    <w:rsid w:val="004564CF"/>
    <w:rsid w:val="004567C1"/>
    <w:rsid w:val="00456D0F"/>
    <w:rsid w:val="004574F8"/>
    <w:rsid w:val="0045796E"/>
    <w:rsid w:val="00457972"/>
    <w:rsid w:val="004601AB"/>
    <w:rsid w:val="00460624"/>
    <w:rsid w:val="00461279"/>
    <w:rsid w:val="0046133D"/>
    <w:rsid w:val="00461383"/>
    <w:rsid w:val="00461E8D"/>
    <w:rsid w:val="004621A0"/>
    <w:rsid w:val="00462BBC"/>
    <w:rsid w:val="00463029"/>
    <w:rsid w:val="00464CF0"/>
    <w:rsid w:val="0046521A"/>
    <w:rsid w:val="00466304"/>
    <w:rsid w:val="00466438"/>
    <w:rsid w:val="00466743"/>
    <w:rsid w:val="00467108"/>
    <w:rsid w:val="004671D7"/>
    <w:rsid w:val="004674DA"/>
    <w:rsid w:val="004705AB"/>
    <w:rsid w:val="00470BAD"/>
    <w:rsid w:val="00470E7F"/>
    <w:rsid w:val="00471C7B"/>
    <w:rsid w:val="0047251B"/>
    <w:rsid w:val="00472F7F"/>
    <w:rsid w:val="0047306A"/>
    <w:rsid w:val="00473226"/>
    <w:rsid w:val="0047324C"/>
    <w:rsid w:val="00473AB2"/>
    <w:rsid w:val="004743CA"/>
    <w:rsid w:val="004748C3"/>
    <w:rsid w:val="0047577C"/>
    <w:rsid w:val="004759AE"/>
    <w:rsid w:val="00475AFA"/>
    <w:rsid w:val="00476195"/>
    <w:rsid w:val="00476265"/>
    <w:rsid w:val="004763BC"/>
    <w:rsid w:val="00476A05"/>
    <w:rsid w:val="004776A2"/>
    <w:rsid w:val="004778DC"/>
    <w:rsid w:val="00480063"/>
    <w:rsid w:val="00480101"/>
    <w:rsid w:val="004802EE"/>
    <w:rsid w:val="00480775"/>
    <w:rsid w:val="00481497"/>
    <w:rsid w:val="00482597"/>
    <w:rsid w:val="004826C4"/>
    <w:rsid w:val="00482A01"/>
    <w:rsid w:val="0048437B"/>
    <w:rsid w:val="00484FA5"/>
    <w:rsid w:val="00484FAD"/>
    <w:rsid w:val="00486143"/>
    <w:rsid w:val="004861CD"/>
    <w:rsid w:val="004862B0"/>
    <w:rsid w:val="00486826"/>
    <w:rsid w:val="00486834"/>
    <w:rsid w:val="0048689F"/>
    <w:rsid w:val="00486DA7"/>
    <w:rsid w:val="00487202"/>
    <w:rsid w:val="00491BF9"/>
    <w:rsid w:val="00491C57"/>
    <w:rsid w:val="0049287B"/>
    <w:rsid w:val="004928D8"/>
    <w:rsid w:val="0049297F"/>
    <w:rsid w:val="00493801"/>
    <w:rsid w:val="004939B8"/>
    <w:rsid w:val="00493B70"/>
    <w:rsid w:val="00496CCB"/>
    <w:rsid w:val="00496FF8"/>
    <w:rsid w:val="00497818"/>
    <w:rsid w:val="004979C2"/>
    <w:rsid w:val="004A065D"/>
    <w:rsid w:val="004A0C18"/>
    <w:rsid w:val="004A1C4A"/>
    <w:rsid w:val="004A1E39"/>
    <w:rsid w:val="004A3E78"/>
    <w:rsid w:val="004A3FBA"/>
    <w:rsid w:val="004A4051"/>
    <w:rsid w:val="004A463C"/>
    <w:rsid w:val="004A46B8"/>
    <w:rsid w:val="004A4B62"/>
    <w:rsid w:val="004A524D"/>
    <w:rsid w:val="004A5D3B"/>
    <w:rsid w:val="004A67F0"/>
    <w:rsid w:val="004A6DCA"/>
    <w:rsid w:val="004A71A0"/>
    <w:rsid w:val="004A7654"/>
    <w:rsid w:val="004A7C55"/>
    <w:rsid w:val="004B0207"/>
    <w:rsid w:val="004B0829"/>
    <w:rsid w:val="004B0A69"/>
    <w:rsid w:val="004B21B6"/>
    <w:rsid w:val="004B2AD2"/>
    <w:rsid w:val="004B307F"/>
    <w:rsid w:val="004B3482"/>
    <w:rsid w:val="004B3724"/>
    <w:rsid w:val="004B4420"/>
    <w:rsid w:val="004B4819"/>
    <w:rsid w:val="004B4D0A"/>
    <w:rsid w:val="004B625A"/>
    <w:rsid w:val="004B6AB7"/>
    <w:rsid w:val="004B70D4"/>
    <w:rsid w:val="004B736B"/>
    <w:rsid w:val="004C029A"/>
    <w:rsid w:val="004C055C"/>
    <w:rsid w:val="004C097D"/>
    <w:rsid w:val="004C11F5"/>
    <w:rsid w:val="004C1715"/>
    <w:rsid w:val="004C1803"/>
    <w:rsid w:val="004C1E79"/>
    <w:rsid w:val="004C21DB"/>
    <w:rsid w:val="004C2A0F"/>
    <w:rsid w:val="004C2BE0"/>
    <w:rsid w:val="004C301B"/>
    <w:rsid w:val="004C35AB"/>
    <w:rsid w:val="004C3FF9"/>
    <w:rsid w:val="004C43CB"/>
    <w:rsid w:val="004C4878"/>
    <w:rsid w:val="004C5D75"/>
    <w:rsid w:val="004C6FD4"/>
    <w:rsid w:val="004D044D"/>
    <w:rsid w:val="004D12E8"/>
    <w:rsid w:val="004D17AD"/>
    <w:rsid w:val="004D1D51"/>
    <w:rsid w:val="004D259C"/>
    <w:rsid w:val="004D2639"/>
    <w:rsid w:val="004D2943"/>
    <w:rsid w:val="004D2AFC"/>
    <w:rsid w:val="004D49BE"/>
    <w:rsid w:val="004D4C97"/>
    <w:rsid w:val="004D4FFE"/>
    <w:rsid w:val="004D5196"/>
    <w:rsid w:val="004D5EB3"/>
    <w:rsid w:val="004D63B9"/>
    <w:rsid w:val="004D6DF3"/>
    <w:rsid w:val="004D6F70"/>
    <w:rsid w:val="004E0548"/>
    <w:rsid w:val="004E07A2"/>
    <w:rsid w:val="004E1446"/>
    <w:rsid w:val="004E27D5"/>
    <w:rsid w:val="004E3C45"/>
    <w:rsid w:val="004E3D3F"/>
    <w:rsid w:val="004E4448"/>
    <w:rsid w:val="004E5F7D"/>
    <w:rsid w:val="004E605A"/>
    <w:rsid w:val="004E6D00"/>
    <w:rsid w:val="004E7786"/>
    <w:rsid w:val="004F032A"/>
    <w:rsid w:val="004F1340"/>
    <w:rsid w:val="004F15C7"/>
    <w:rsid w:val="004F1EB1"/>
    <w:rsid w:val="004F1F51"/>
    <w:rsid w:val="004F21CB"/>
    <w:rsid w:val="004F2885"/>
    <w:rsid w:val="004F3169"/>
    <w:rsid w:val="004F3E0E"/>
    <w:rsid w:val="004F4438"/>
    <w:rsid w:val="004F575C"/>
    <w:rsid w:val="004F5CB2"/>
    <w:rsid w:val="004F6542"/>
    <w:rsid w:val="004F6710"/>
    <w:rsid w:val="004F7667"/>
    <w:rsid w:val="004F7B08"/>
    <w:rsid w:val="004F7D3C"/>
    <w:rsid w:val="00500D62"/>
    <w:rsid w:val="00500D63"/>
    <w:rsid w:val="00501908"/>
    <w:rsid w:val="0050387B"/>
    <w:rsid w:val="00503AE4"/>
    <w:rsid w:val="00503C34"/>
    <w:rsid w:val="00506014"/>
    <w:rsid w:val="005101E9"/>
    <w:rsid w:val="00510C53"/>
    <w:rsid w:val="00510D65"/>
    <w:rsid w:val="00511630"/>
    <w:rsid w:val="00511698"/>
    <w:rsid w:val="005123D3"/>
    <w:rsid w:val="00512D0B"/>
    <w:rsid w:val="005133F2"/>
    <w:rsid w:val="00513434"/>
    <w:rsid w:val="00514969"/>
    <w:rsid w:val="005151C2"/>
    <w:rsid w:val="00515A2D"/>
    <w:rsid w:val="00515D5F"/>
    <w:rsid w:val="00516040"/>
    <w:rsid w:val="0051653C"/>
    <w:rsid w:val="00516861"/>
    <w:rsid w:val="00517145"/>
    <w:rsid w:val="00520875"/>
    <w:rsid w:val="00521206"/>
    <w:rsid w:val="00521A59"/>
    <w:rsid w:val="00522998"/>
    <w:rsid w:val="00523211"/>
    <w:rsid w:val="00523785"/>
    <w:rsid w:val="00524A0E"/>
    <w:rsid w:val="00524FBB"/>
    <w:rsid w:val="00525FA0"/>
    <w:rsid w:val="00526292"/>
    <w:rsid w:val="0052630D"/>
    <w:rsid w:val="00527035"/>
    <w:rsid w:val="005274A5"/>
    <w:rsid w:val="00530C93"/>
    <w:rsid w:val="00530CE2"/>
    <w:rsid w:val="00531AAC"/>
    <w:rsid w:val="00531D17"/>
    <w:rsid w:val="005323CD"/>
    <w:rsid w:val="005326B9"/>
    <w:rsid w:val="0053473D"/>
    <w:rsid w:val="0053481E"/>
    <w:rsid w:val="00534F82"/>
    <w:rsid w:val="005358EA"/>
    <w:rsid w:val="00535F6C"/>
    <w:rsid w:val="00535F94"/>
    <w:rsid w:val="005403A4"/>
    <w:rsid w:val="005405D9"/>
    <w:rsid w:val="00540C47"/>
    <w:rsid w:val="005416C0"/>
    <w:rsid w:val="00541788"/>
    <w:rsid w:val="00542093"/>
    <w:rsid w:val="00542552"/>
    <w:rsid w:val="0054279F"/>
    <w:rsid w:val="00543098"/>
    <w:rsid w:val="005434FA"/>
    <w:rsid w:val="005439ED"/>
    <w:rsid w:val="00544CE0"/>
    <w:rsid w:val="005451AB"/>
    <w:rsid w:val="00545AE5"/>
    <w:rsid w:val="00545C78"/>
    <w:rsid w:val="00546B22"/>
    <w:rsid w:val="00546C8F"/>
    <w:rsid w:val="00546D5D"/>
    <w:rsid w:val="0055062F"/>
    <w:rsid w:val="00551680"/>
    <w:rsid w:val="00551807"/>
    <w:rsid w:val="00551876"/>
    <w:rsid w:val="005523E2"/>
    <w:rsid w:val="00552C8B"/>
    <w:rsid w:val="0055321A"/>
    <w:rsid w:val="005535D2"/>
    <w:rsid w:val="00553D2B"/>
    <w:rsid w:val="00554A3B"/>
    <w:rsid w:val="00555605"/>
    <w:rsid w:val="0055609A"/>
    <w:rsid w:val="005560BC"/>
    <w:rsid w:val="00556891"/>
    <w:rsid w:val="005569A1"/>
    <w:rsid w:val="00556AD0"/>
    <w:rsid w:val="005572F3"/>
    <w:rsid w:val="00561DAA"/>
    <w:rsid w:val="00561F38"/>
    <w:rsid w:val="00562329"/>
    <w:rsid w:val="005629B1"/>
    <w:rsid w:val="00563072"/>
    <w:rsid w:val="00563408"/>
    <w:rsid w:val="0056392C"/>
    <w:rsid w:val="00564592"/>
    <w:rsid w:val="005646AF"/>
    <w:rsid w:val="0056482E"/>
    <w:rsid w:val="005657DE"/>
    <w:rsid w:val="00565EEF"/>
    <w:rsid w:val="00567310"/>
    <w:rsid w:val="005677A7"/>
    <w:rsid w:val="005700CB"/>
    <w:rsid w:val="0057097C"/>
    <w:rsid w:val="00571563"/>
    <w:rsid w:val="0057346D"/>
    <w:rsid w:val="00573C38"/>
    <w:rsid w:val="00573FD3"/>
    <w:rsid w:val="00574A4A"/>
    <w:rsid w:val="00575CA9"/>
    <w:rsid w:val="00576938"/>
    <w:rsid w:val="00576AE6"/>
    <w:rsid w:val="00576E0B"/>
    <w:rsid w:val="00576E3E"/>
    <w:rsid w:val="00577180"/>
    <w:rsid w:val="005776B4"/>
    <w:rsid w:val="00577D08"/>
    <w:rsid w:val="00580030"/>
    <w:rsid w:val="005802A2"/>
    <w:rsid w:val="005804BD"/>
    <w:rsid w:val="00580884"/>
    <w:rsid w:val="00581060"/>
    <w:rsid w:val="0058121F"/>
    <w:rsid w:val="0058174C"/>
    <w:rsid w:val="00581B0D"/>
    <w:rsid w:val="005825D5"/>
    <w:rsid w:val="00583C6C"/>
    <w:rsid w:val="00583E40"/>
    <w:rsid w:val="005841B3"/>
    <w:rsid w:val="00584269"/>
    <w:rsid w:val="005859BC"/>
    <w:rsid w:val="00585EE7"/>
    <w:rsid w:val="00585F4D"/>
    <w:rsid w:val="005863F4"/>
    <w:rsid w:val="005866C4"/>
    <w:rsid w:val="00586F00"/>
    <w:rsid w:val="00587D4D"/>
    <w:rsid w:val="005904A2"/>
    <w:rsid w:val="00590925"/>
    <w:rsid w:val="00590D1A"/>
    <w:rsid w:val="00591614"/>
    <w:rsid w:val="00591976"/>
    <w:rsid w:val="00591BB3"/>
    <w:rsid w:val="00591E24"/>
    <w:rsid w:val="00592088"/>
    <w:rsid w:val="00592487"/>
    <w:rsid w:val="00592504"/>
    <w:rsid w:val="005925A4"/>
    <w:rsid w:val="00592F85"/>
    <w:rsid w:val="005931A9"/>
    <w:rsid w:val="005941EF"/>
    <w:rsid w:val="005946A2"/>
    <w:rsid w:val="0059496A"/>
    <w:rsid w:val="00594BA3"/>
    <w:rsid w:val="0059529D"/>
    <w:rsid w:val="005955A2"/>
    <w:rsid w:val="00595C47"/>
    <w:rsid w:val="00595EB6"/>
    <w:rsid w:val="005961D6"/>
    <w:rsid w:val="005964C4"/>
    <w:rsid w:val="00596FD9"/>
    <w:rsid w:val="005A117C"/>
    <w:rsid w:val="005A1BC1"/>
    <w:rsid w:val="005A2D64"/>
    <w:rsid w:val="005A4EA9"/>
    <w:rsid w:val="005A5277"/>
    <w:rsid w:val="005A5499"/>
    <w:rsid w:val="005A5D9C"/>
    <w:rsid w:val="005A6899"/>
    <w:rsid w:val="005A6A9D"/>
    <w:rsid w:val="005A6D47"/>
    <w:rsid w:val="005A6E1D"/>
    <w:rsid w:val="005A7B4D"/>
    <w:rsid w:val="005A7F31"/>
    <w:rsid w:val="005B0551"/>
    <w:rsid w:val="005B0FFB"/>
    <w:rsid w:val="005B1B19"/>
    <w:rsid w:val="005B21E0"/>
    <w:rsid w:val="005B27D9"/>
    <w:rsid w:val="005B29BE"/>
    <w:rsid w:val="005B308F"/>
    <w:rsid w:val="005B3712"/>
    <w:rsid w:val="005B3BCA"/>
    <w:rsid w:val="005B3C48"/>
    <w:rsid w:val="005B419E"/>
    <w:rsid w:val="005B42DB"/>
    <w:rsid w:val="005B5072"/>
    <w:rsid w:val="005B564E"/>
    <w:rsid w:val="005B6076"/>
    <w:rsid w:val="005B6645"/>
    <w:rsid w:val="005B6F29"/>
    <w:rsid w:val="005B743E"/>
    <w:rsid w:val="005B751E"/>
    <w:rsid w:val="005B7581"/>
    <w:rsid w:val="005C009E"/>
    <w:rsid w:val="005C0D01"/>
    <w:rsid w:val="005C123C"/>
    <w:rsid w:val="005C1631"/>
    <w:rsid w:val="005C21D0"/>
    <w:rsid w:val="005C2A8B"/>
    <w:rsid w:val="005C2C18"/>
    <w:rsid w:val="005C3E07"/>
    <w:rsid w:val="005C4969"/>
    <w:rsid w:val="005C5185"/>
    <w:rsid w:val="005C5429"/>
    <w:rsid w:val="005C64D4"/>
    <w:rsid w:val="005C6989"/>
    <w:rsid w:val="005C698D"/>
    <w:rsid w:val="005C7FA3"/>
    <w:rsid w:val="005D02F8"/>
    <w:rsid w:val="005D049E"/>
    <w:rsid w:val="005D0F49"/>
    <w:rsid w:val="005D0F69"/>
    <w:rsid w:val="005D14B9"/>
    <w:rsid w:val="005D1567"/>
    <w:rsid w:val="005D1612"/>
    <w:rsid w:val="005D2394"/>
    <w:rsid w:val="005D2703"/>
    <w:rsid w:val="005D29BE"/>
    <w:rsid w:val="005D2A89"/>
    <w:rsid w:val="005D3A89"/>
    <w:rsid w:val="005D3B85"/>
    <w:rsid w:val="005D4394"/>
    <w:rsid w:val="005D47A3"/>
    <w:rsid w:val="005D523E"/>
    <w:rsid w:val="005D5A0D"/>
    <w:rsid w:val="005D5C0E"/>
    <w:rsid w:val="005D687E"/>
    <w:rsid w:val="005D6D1B"/>
    <w:rsid w:val="005D7429"/>
    <w:rsid w:val="005D7B4D"/>
    <w:rsid w:val="005E0C9F"/>
    <w:rsid w:val="005E1D75"/>
    <w:rsid w:val="005E27CD"/>
    <w:rsid w:val="005E29C7"/>
    <w:rsid w:val="005E39D5"/>
    <w:rsid w:val="005E3BF1"/>
    <w:rsid w:val="005E3F59"/>
    <w:rsid w:val="005E4061"/>
    <w:rsid w:val="005E4550"/>
    <w:rsid w:val="005E45DB"/>
    <w:rsid w:val="005E5D4B"/>
    <w:rsid w:val="005E655A"/>
    <w:rsid w:val="005E66FA"/>
    <w:rsid w:val="005E6DBE"/>
    <w:rsid w:val="005E6E75"/>
    <w:rsid w:val="005F18BD"/>
    <w:rsid w:val="005F1A36"/>
    <w:rsid w:val="005F246D"/>
    <w:rsid w:val="005F5FC9"/>
    <w:rsid w:val="005F7E2F"/>
    <w:rsid w:val="0060074E"/>
    <w:rsid w:val="00601613"/>
    <w:rsid w:val="00601674"/>
    <w:rsid w:val="00605973"/>
    <w:rsid w:val="00605B9B"/>
    <w:rsid w:val="00606279"/>
    <w:rsid w:val="00607293"/>
    <w:rsid w:val="00607629"/>
    <w:rsid w:val="00607B5F"/>
    <w:rsid w:val="00607CD6"/>
    <w:rsid w:val="00607E4A"/>
    <w:rsid w:val="006100DE"/>
    <w:rsid w:val="006105C4"/>
    <w:rsid w:val="00610698"/>
    <w:rsid w:val="00610E35"/>
    <w:rsid w:val="00612EF0"/>
    <w:rsid w:val="006136E8"/>
    <w:rsid w:val="00614AAF"/>
    <w:rsid w:val="00614F0A"/>
    <w:rsid w:val="00614F24"/>
    <w:rsid w:val="0061552C"/>
    <w:rsid w:val="0061578C"/>
    <w:rsid w:val="00615938"/>
    <w:rsid w:val="0061627A"/>
    <w:rsid w:val="00616F49"/>
    <w:rsid w:val="006177AA"/>
    <w:rsid w:val="00620A74"/>
    <w:rsid w:val="00622A8D"/>
    <w:rsid w:val="00623620"/>
    <w:rsid w:val="00623B8D"/>
    <w:rsid w:val="00623FEC"/>
    <w:rsid w:val="00624734"/>
    <w:rsid w:val="00624737"/>
    <w:rsid w:val="00625084"/>
    <w:rsid w:val="0062584C"/>
    <w:rsid w:val="006258C4"/>
    <w:rsid w:val="0062654F"/>
    <w:rsid w:val="00626869"/>
    <w:rsid w:val="00626C53"/>
    <w:rsid w:val="00630524"/>
    <w:rsid w:val="00631589"/>
    <w:rsid w:val="00631852"/>
    <w:rsid w:val="00631D18"/>
    <w:rsid w:val="0063237F"/>
    <w:rsid w:val="00632F16"/>
    <w:rsid w:val="00633B87"/>
    <w:rsid w:val="00633C85"/>
    <w:rsid w:val="006343C6"/>
    <w:rsid w:val="006353B3"/>
    <w:rsid w:val="0063569B"/>
    <w:rsid w:val="00635FA3"/>
    <w:rsid w:val="006364C3"/>
    <w:rsid w:val="006369F0"/>
    <w:rsid w:val="0063731D"/>
    <w:rsid w:val="006376D9"/>
    <w:rsid w:val="00640C5E"/>
    <w:rsid w:val="00641818"/>
    <w:rsid w:val="00641C07"/>
    <w:rsid w:val="00642320"/>
    <w:rsid w:val="00642466"/>
    <w:rsid w:val="00642B81"/>
    <w:rsid w:val="00642E79"/>
    <w:rsid w:val="00644937"/>
    <w:rsid w:val="0064550F"/>
    <w:rsid w:val="00646AA7"/>
    <w:rsid w:val="00646C08"/>
    <w:rsid w:val="00646FA5"/>
    <w:rsid w:val="006476F2"/>
    <w:rsid w:val="00647EFE"/>
    <w:rsid w:val="00647F8A"/>
    <w:rsid w:val="00650B5D"/>
    <w:rsid w:val="00651C86"/>
    <w:rsid w:val="00651CC2"/>
    <w:rsid w:val="0065275B"/>
    <w:rsid w:val="00652B22"/>
    <w:rsid w:val="0065427D"/>
    <w:rsid w:val="006558EF"/>
    <w:rsid w:val="006564CC"/>
    <w:rsid w:val="0065675F"/>
    <w:rsid w:val="00656919"/>
    <w:rsid w:val="00660D1B"/>
    <w:rsid w:val="00660DE9"/>
    <w:rsid w:val="006610E9"/>
    <w:rsid w:val="0066146C"/>
    <w:rsid w:val="00661CFD"/>
    <w:rsid w:val="00662673"/>
    <w:rsid w:val="00663122"/>
    <w:rsid w:val="00663259"/>
    <w:rsid w:val="006636C3"/>
    <w:rsid w:val="00663AD5"/>
    <w:rsid w:val="00663E40"/>
    <w:rsid w:val="006640A8"/>
    <w:rsid w:val="00664156"/>
    <w:rsid w:val="006642A7"/>
    <w:rsid w:val="006646A3"/>
    <w:rsid w:val="00664F58"/>
    <w:rsid w:val="00665397"/>
    <w:rsid w:val="00665A00"/>
    <w:rsid w:val="00665BA0"/>
    <w:rsid w:val="00666073"/>
    <w:rsid w:val="00666B0D"/>
    <w:rsid w:val="00666B25"/>
    <w:rsid w:val="00667183"/>
    <w:rsid w:val="00667A88"/>
    <w:rsid w:val="00670711"/>
    <w:rsid w:val="00670B2D"/>
    <w:rsid w:val="006721F7"/>
    <w:rsid w:val="0067245B"/>
    <w:rsid w:val="006742CB"/>
    <w:rsid w:val="00674BE7"/>
    <w:rsid w:val="006753CB"/>
    <w:rsid w:val="006754A6"/>
    <w:rsid w:val="006754C3"/>
    <w:rsid w:val="00675A91"/>
    <w:rsid w:val="00676B2F"/>
    <w:rsid w:val="00676DE3"/>
    <w:rsid w:val="00676EB9"/>
    <w:rsid w:val="00676FCC"/>
    <w:rsid w:val="00677859"/>
    <w:rsid w:val="0068053C"/>
    <w:rsid w:val="006806EC"/>
    <w:rsid w:val="00680EDE"/>
    <w:rsid w:val="00681632"/>
    <w:rsid w:val="00681F6A"/>
    <w:rsid w:val="006831BD"/>
    <w:rsid w:val="00684058"/>
    <w:rsid w:val="006846FB"/>
    <w:rsid w:val="00685094"/>
    <w:rsid w:val="00685351"/>
    <w:rsid w:val="006857E4"/>
    <w:rsid w:val="006859CA"/>
    <w:rsid w:val="00685B52"/>
    <w:rsid w:val="00686591"/>
    <w:rsid w:val="00686ECE"/>
    <w:rsid w:val="0068760E"/>
    <w:rsid w:val="0068798A"/>
    <w:rsid w:val="00687DBA"/>
    <w:rsid w:val="00687FC8"/>
    <w:rsid w:val="006902BC"/>
    <w:rsid w:val="00690ECA"/>
    <w:rsid w:val="00690F3F"/>
    <w:rsid w:val="006911A9"/>
    <w:rsid w:val="00691467"/>
    <w:rsid w:val="00691B44"/>
    <w:rsid w:val="00692733"/>
    <w:rsid w:val="00693151"/>
    <w:rsid w:val="00693276"/>
    <w:rsid w:val="00693A3B"/>
    <w:rsid w:val="00693FBB"/>
    <w:rsid w:val="0069422F"/>
    <w:rsid w:val="0069445C"/>
    <w:rsid w:val="00694AFC"/>
    <w:rsid w:val="00694CE2"/>
    <w:rsid w:val="0069571F"/>
    <w:rsid w:val="00695B06"/>
    <w:rsid w:val="00695C04"/>
    <w:rsid w:val="00696D3D"/>
    <w:rsid w:val="006978B3"/>
    <w:rsid w:val="006A02F6"/>
    <w:rsid w:val="006A0872"/>
    <w:rsid w:val="006A12BC"/>
    <w:rsid w:val="006A14CD"/>
    <w:rsid w:val="006A16A0"/>
    <w:rsid w:val="006A1897"/>
    <w:rsid w:val="006A319D"/>
    <w:rsid w:val="006A31F1"/>
    <w:rsid w:val="006A3A50"/>
    <w:rsid w:val="006A4563"/>
    <w:rsid w:val="006A4928"/>
    <w:rsid w:val="006A56A8"/>
    <w:rsid w:val="006A6292"/>
    <w:rsid w:val="006A62E7"/>
    <w:rsid w:val="006A66E5"/>
    <w:rsid w:val="006A751E"/>
    <w:rsid w:val="006A77D3"/>
    <w:rsid w:val="006B0344"/>
    <w:rsid w:val="006B150B"/>
    <w:rsid w:val="006B17E1"/>
    <w:rsid w:val="006B1D9B"/>
    <w:rsid w:val="006B1DF8"/>
    <w:rsid w:val="006B1F4C"/>
    <w:rsid w:val="006B291C"/>
    <w:rsid w:val="006B4656"/>
    <w:rsid w:val="006B54BE"/>
    <w:rsid w:val="006B55A6"/>
    <w:rsid w:val="006B56CE"/>
    <w:rsid w:val="006B5CF5"/>
    <w:rsid w:val="006B7164"/>
    <w:rsid w:val="006C008B"/>
    <w:rsid w:val="006C012F"/>
    <w:rsid w:val="006C0903"/>
    <w:rsid w:val="006C0D91"/>
    <w:rsid w:val="006C0E23"/>
    <w:rsid w:val="006C27D7"/>
    <w:rsid w:val="006C3F50"/>
    <w:rsid w:val="006C446B"/>
    <w:rsid w:val="006C57E7"/>
    <w:rsid w:val="006C5DCC"/>
    <w:rsid w:val="006C605D"/>
    <w:rsid w:val="006C7001"/>
    <w:rsid w:val="006C7B23"/>
    <w:rsid w:val="006D0AE5"/>
    <w:rsid w:val="006D1703"/>
    <w:rsid w:val="006D195E"/>
    <w:rsid w:val="006D1F19"/>
    <w:rsid w:val="006D2254"/>
    <w:rsid w:val="006D2A40"/>
    <w:rsid w:val="006D33BB"/>
    <w:rsid w:val="006D397A"/>
    <w:rsid w:val="006D47F7"/>
    <w:rsid w:val="006D4919"/>
    <w:rsid w:val="006D4A18"/>
    <w:rsid w:val="006D4E4E"/>
    <w:rsid w:val="006D4EA9"/>
    <w:rsid w:val="006D57FC"/>
    <w:rsid w:val="006D6252"/>
    <w:rsid w:val="006D62BC"/>
    <w:rsid w:val="006D7020"/>
    <w:rsid w:val="006E0881"/>
    <w:rsid w:val="006E0CA1"/>
    <w:rsid w:val="006E1730"/>
    <w:rsid w:val="006E1A6C"/>
    <w:rsid w:val="006E25B4"/>
    <w:rsid w:val="006E2992"/>
    <w:rsid w:val="006E2BCE"/>
    <w:rsid w:val="006E313D"/>
    <w:rsid w:val="006E3377"/>
    <w:rsid w:val="006E3484"/>
    <w:rsid w:val="006E430B"/>
    <w:rsid w:val="006E4FD6"/>
    <w:rsid w:val="006E58DF"/>
    <w:rsid w:val="006E68E0"/>
    <w:rsid w:val="006E696B"/>
    <w:rsid w:val="006E6D91"/>
    <w:rsid w:val="006E701B"/>
    <w:rsid w:val="006E7743"/>
    <w:rsid w:val="006F1122"/>
    <w:rsid w:val="006F1800"/>
    <w:rsid w:val="006F241D"/>
    <w:rsid w:val="006F3254"/>
    <w:rsid w:val="006F3568"/>
    <w:rsid w:val="006F44EA"/>
    <w:rsid w:val="006F4605"/>
    <w:rsid w:val="006F4845"/>
    <w:rsid w:val="006F4B09"/>
    <w:rsid w:val="006F4BC5"/>
    <w:rsid w:val="006F6BC6"/>
    <w:rsid w:val="006F6CE1"/>
    <w:rsid w:val="006F7E9E"/>
    <w:rsid w:val="00700E4D"/>
    <w:rsid w:val="00701B12"/>
    <w:rsid w:val="007021EC"/>
    <w:rsid w:val="007024F8"/>
    <w:rsid w:val="00702DB0"/>
    <w:rsid w:val="00703543"/>
    <w:rsid w:val="00703635"/>
    <w:rsid w:val="00703981"/>
    <w:rsid w:val="0070437F"/>
    <w:rsid w:val="00704D84"/>
    <w:rsid w:val="00704F3E"/>
    <w:rsid w:val="00705561"/>
    <w:rsid w:val="00705620"/>
    <w:rsid w:val="00706674"/>
    <w:rsid w:val="00706D7E"/>
    <w:rsid w:val="0070725A"/>
    <w:rsid w:val="00707304"/>
    <w:rsid w:val="007076DA"/>
    <w:rsid w:val="007100AE"/>
    <w:rsid w:val="007105CD"/>
    <w:rsid w:val="0071188D"/>
    <w:rsid w:val="0071241B"/>
    <w:rsid w:val="0071245C"/>
    <w:rsid w:val="0071291A"/>
    <w:rsid w:val="00713A73"/>
    <w:rsid w:val="00713E6A"/>
    <w:rsid w:val="00714471"/>
    <w:rsid w:val="00714C44"/>
    <w:rsid w:val="007152D7"/>
    <w:rsid w:val="00716D91"/>
    <w:rsid w:val="00720CA0"/>
    <w:rsid w:val="00721E5E"/>
    <w:rsid w:val="0072240F"/>
    <w:rsid w:val="00722948"/>
    <w:rsid w:val="00722A18"/>
    <w:rsid w:val="00723205"/>
    <w:rsid w:val="00723C33"/>
    <w:rsid w:val="00724495"/>
    <w:rsid w:val="0072486D"/>
    <w:rsid w:val="00726101"/>
    <w:rsid w:val="00726377"/>
    <w:rsid w:val="00726FA3"/>
    <w:rsid w:val="007274BB"/>
    <w:rsid w:val="00727837"/>
    <w:rsid w:val="007302D0"/>
    <w:rsid w:val="00730337"/>
    <w:rsid w:val="00730675"/>
    <w:rsid w:val="00730B93"/>
    <w:rsid w:val="0073188B"/>
    <w:rsid w:val="00731913"/>
    <w:rsid w:val="00732C8A"/>
    <w:rsid w:val="00732D8E"/>
    <w:rsid w:val="0073393B"/>
    <w:rsid w:val="007339A3"/>
    <w:rsid w:val="00733F52"/>
    <w:rsid w:val="00734963"/>
    <w:rsid w:val="00735F4E"/>
    <w:rsid w:val="00736895"/>
    <w:rsid w:val="0074004D"/>
    <w:rsid w:val="007404E2"/>
    <w:rsid w:val="00740C74"/>
    <w:rsid w:val="0074114E"/>
    <w:rsid w:val="00741601"/>
    <w:rsid w:val="0074228A"/>
    <w:rsid w:val="007427D7"/>
    <w:rsid w:val="00742DF8"/>
    <w:rsid w:val="007438F2"/>
    <w:rsid w:val="00743FE6"/>
    <w:rsid w:val="007447CE"/>
    <w:rsid w:val="007447E5"/>
    <w:rsid w:val="0074545B"/>
    <w:rsid w:val="00745744"/>
    <w:rsid w:val="00745830"/>
    <w:rsid w:val="0074596C"/>
    <w:rsid w:val="0074608A"/>
    <w:rsid w:val="00746970"/>
    <w:rsid w:val="00746992"/>
    <w:rsid w:val="007469DE"/>
    <w:rsid w:val="00746A3E"/>
    <w:rsid w:val="00746C5E"/>
    <w:rsid w:val="0075026D"/>
    <w:rsid w:val="00750A92"/>
    <w:rsid w:val="00750E75"/>
    <w:rsid w:val="00750EB1"/>
    <w:rsid w:val="0075117D"/>
    <w:rsid w:val="00752409"/>
    <w:rsid w:val="00754250"/>
    <w:rsid w:val="007546C6"/>
    <w:rsid w:val="007548A8"/>
    <w:rsid w:val="00754DD3"/>
    <w:rsid w:val="00756000"/>
    <w:rsid w:val="007568E5"/>
    <w:rsid w:val="00756F5C"/>
    <w:rsid w:val="0075700E"/>
    <w:rsid w:val="00757A68"/>
    <w:rsid w:val="00760329"/>
    <w:rsid w:val="00760793"/>
    <w:rsid w:val="00760AD1"/>
    <w:rsid w:val="00760B7B"/>
    <w:rsid w:val="00761181"/>
    <w:rsid w:val="00761C43"/>
    <w:rsid w:val="007625AA"/>
    <w:rsid w:val="007629A3"/>
    <w:rsid w:val="00762E11"/>
    <w:rsid w:val="0076303F"/>
    <w:rsid w:val="00763A96"/>
    <w:rsid w:val="00765732"/>
    <w:rsid w:val="00765AE0"/>
    <w:rsid w:val="00765DD6"/>
    <w:rsid w:val="007671F8"/>
    <w:rsid w:val="00767AF4"/>
    <w:rsid w:val="00767B45"/>
    <w:rsid w:val="00767C8D"/>
    <w:rsid w:val="007701CA"/>
    <w:rsid w:val="007703A6"/>
    <w:rsid w:val="00770C1D"/>
    <w:rsid w:val="007716AB"/>
    <w:rsid w:val="0077200F"/>
    <w:rsid w:val="00772961"/>
    <w:rsid w:val="0077418C"/>
    <w:rsid w:val="00774909"/>
    <w:rsid w:val="0077588A"/>
    <w:rsid w:val="00776CC7"/>
    <w:rsid w:val="00776FC0"/>
    <w:rsid w:val="0077747A"/>
    <w:rsid w:val="007802AB"/>
    <w:rsid w:val="0078081A"/>
    <w:rsid w:val="00780E25"/>
    <w:rsid w:val="0078284D"/>
    <w:rsid w:val="00782C75"/>
    <w:rsid w:val="00783709"/>
    <w:rsid w:val="00783EE6"/>
    <w:rsid w:val="007847FE"/>
    <w:rsid w:val="0078492E"/>
    <w:rsid w:val="00784C47"/>
    <w:rsid w:val="00785220"/>
    <w:rsid w:val="00785987"/>
    <w:rsid w:val="007859C9"/>
    <w:rsid w:val="00786E86"/>
    <w:rsid w:val="00787807"/>
    <w:rsid w:val="00787ADE"/>
    <w:rsid w:val="00787D87"/>
    <w:rsid w:val="007905DB"/>
    <w:rsid w:val="00792605"/>
    <w:rsid w:val="0079264E"/>
    <w:rsid w:val="00792D8D"/>
    <w:rsid w:val="0079302D"/>
    <w:rsid w:val="007933F6"/>
    <w:rsid w:val="00793760"/>
    <w:rsid w:val="0079388C"/>
    <w:rsid w:val="00793A53"/>
    <w:rsid w:val="007945F8"/>
    <w:rsid w:val="007947C1"/>
    <w:rsid w:val="00795E41"/>
    <w:rsid w:val="007962F3"/>
    <w:rsid w:val="00796DD4"/>
    <w:rsid w:val="007972E3"/>
    <w:rsid w:val="00797E9B"/>
    <w:rsid w:val="00797EC2"/>
    <w:rsid w:val="007A0673"/>
    <w:rsid w:val="007A0751"/>
    <w:rsid w:val="007A0D1E"/>
    <w:rsid w:val="007A0F76"/>
    <w:rsid w:val="007A0FF3"/>
    <w:rsid w:val="007A1115"/>
    <w:rsid w:val="007A131C"/>
    <w:rsid w:val="007A1FBB"/>
    <w:rsid w:val="007A2C2E"/>
    <w:rsid w:val="007A321D"/>
    <w:rsid w:val="007A37B8"/>
    <w:rsid w:val="007A3975"/>
    <w:rsid w:val="007A3D18"/>
    <w:rsid w:val="007A44BF"/>
    <w:rsid w:val="007A73F4"/>
    <w:rsid w:val="007B08B1"/>
    <w:rsid w:val="007B0A1F"/>
    <w:rsid w:val="007B0AC6"/>
    <w:rsid w:val="007B1512"/>
    <w:rsid w:val="007B1F37"/>
    <w:rsid w:val="007B2327"/>
    <w:rsid w:val="007B29E6"/>
    <w:rsid w:val="007B4345"/>
    <w:rsid w:val="007B4D6E"/>
    <w:rsid w:val="007B4DF0"/>
    <w:rsid w:val="007B505C"/>
    <w:rsid w:val="007B51CB"/>
    <w:rsid w:val="007B51CD"/>
    <w:rsid w:val="007B55C2"/>
    <w:rsid w:val="007B60DA"/>
    <w:rsid w:val="007B6203"/>
    <w:rsid w:val="007B644B"/>
    <w:rsid w:val="007B73E7"/>
    <w:rsid w:val="007B74F1"/>
    <w:rsid w:val="007B7932"/>
    <w:rsid w:val="007C053E"/>
    <w:rsid w:val="007C0A7B"/>
    <w:rsid w:val="007C0E1C"/>
    <w:rsid w:val="007C1BD0"/>
    <w:rsid w:val="007C2C37"/>
    <w:rsid w:val="007C2D64"/>
    <w:rsid w:val="007C3810"/>
    <w:rsid w:val="007C473E"/>
    <w:rsid w:val="007C4958"/>
    <w:rsid w:val="007C50C9"/>
    <w:rsid w:val="007C709D"/>
    <w:rsid w:val="007C7750"/>
    <w:rsid w:val="007D0202"/>
    <w:rsid w:val="007D156E"/>
    <w:rsid w:val="007D2164"/>
    <w:rsid w:val="007D2816"/>
    <w:rsid w:val="007D2F6A"/>
    <w:rsid w:val="007D34C5"/>
    <w:rsid w:val="007D3D3C"/>
    <w:rsid w:val="007D49E1"/>
    <w:rsid w:val="007D4AA8"/>
    <w:rsid w:val="007D5A85"/>
    <w:rsid w:val="007D62CC"/>
    <w:rsid w:val="007D62F7"/>
    <w:rsid w:val="007D6BD1"/>
    <w:rsid w:val="007D6C48"/>
    <w:rsid w:val="007D7432"/>
    <w:rsid w:val="007D77F2"/>
    <w:rsid w:val="007D7B0A"/>
    <w:rsid w:val="007E0668"/>
    <w:rsid w:val="007E0D1B"/>
    <w:rsid w:val="007E1588"/>
    <w:rsid w:val="007E205C"/>
    <w:rsid w:val="007E2821"/>
    <w:rsid w:val="007E2A67"/>
    <w:rsid w:val="007E2A8E"/>
    <w:rsid w:val="007E2AA4"/>
    <w:rsid w:val="007E31F2"/>
    <w:rsid w:val="007E332E"/>
    <w:rsid w:val="007E3920"/>
    <w:rsid w:val="007E3DE6"/>
    <w:rsid w:val="007E5D92"/>
    <w:rsid w:val="007E5ED2"/>
    <w:rsid w:val="007E5FDA"/>
    <w:rsid w:val="007E7876"/>
    <w:rsid w:val="007F05F8"/>
    <w:rsid w:val="007F1290"/>
    <w:rsid w:val="007F12D3"/>
    <w:rsid w:val="007F1395"/>
    <w:rsid w:val="007F1D42"/>
    <w:rsid w:val="007F2103"/>
    <w:rsid w:val="007F2119"/>
    <w:rsid w:val="007F2509"/>
    <w:rsid w:val="007F4A41"/>
    <w:rsid w:val="007F4C7B"/>
    <w:rsid w:val="007F5521"/>
    <w:rsid w:val="007F561A"/>
    <w:rsid w:val="007F6988"/>
    <w:rsid w:val="007F7067"/>
    <w:rsid w:val="007F7311"/>
    <w:rsid w:val="007F7411"/>
    <w:rsid w:val="007F7C8A"/>
    <w:rsid w:val="00801041"/>
    <w:rsid w:val="00801C0E"/>
    <w:rsid w:val="0080230A"/>
    <w:rsid w:val="00802E7C"/>
    <w:rsid w:val="0080402F"/>
    <w:rsid w:val="008043E4"/>
    <w:rsid w:val="00804DD7"/>
    <w:rsid w:val="0080506A"/>
    <w:rsid w:val="00806AF4"/>
    <w:rsid w:val="0081014C"/>
    <w:rsid w:val="0081162D"/>
    <w:rsid w:val="00811A18"/>
    <w:rsid w:val="00812967"/>
    <w:rsid w:val="00813753"/>
    <w:rsid w:val="00813D73"/>
    <w:rsid w:val="00813EA9"/>
    <w:rsid w:val="00814394"/>
    <w:rsid w:val="0081483A"/>
    <w:rsid w:val="00815072"/>
    <w:rsid w:val="008170E2"/>
    <w:rsid w:val="0081729D"/>
    <w:rsid w:val="008173F4"/>
    <w:rsid w:val="00817493"/>
    <w:rsid w:val="00820D51"/>
    <w:rsid w:val="0082179E"/>
    <w:rsid w:val="008226A9"/>
    <w:rsid w:val="00822946"/>
    <w:rsid w:val="008229CC"/>
    <w:rsid w:val="00822E23"/>
    <w:rsid w:val="00823A3F"/>
    <w:rsid w:val="00824248"/>
    <w:rsid w:val="0082456E"/>
    <w:rsid w:val="00824938"/>
    <w:rsid w:val="008251FC"/>
    <w:rsid w:val="008254F2"/>
    <w:rsid w:val="00825D0E"/>
    <w:rsid w:val="008262B2"/>
    <w:rsid w:val="00826921"/>
    <w:rsid w:val="0082717D"/>
    <w:rsid w:val="0082749A"/>
    <w:rsid w:val="00830E42"/>
    <w:rsid w:val="0083111C"/>
    <w:rsid w:val="008315BC"/>
    <w:rsid w:val="00831B43"/>
    <w:rsid w:val="00832E6B"/>
    <w:rsid w:val="00833378"/>
    <w:rsid w:val="00833AE7"/>
    <w:rsid w:val="00835220"/>
    <w:rsid w:val="00835974"/>
    <w:rsid w:val="008369E0"/>
    <w:rsid w:val="00836C78"/>
    <w:rsid w:val="00837263"/>
    <w:rsid w:val="0083766B"/>
    <w:rsid w:val="00837DAA"/>
    <w:rsid w:val="00837DF1"/>
    <w:rsid w:val="00837E49"/>
    <w:rsid w:val="0084006E"/>
    <w:rsid w:val="00840EB0"/>
    <w:rsid w:val="00841181"/>
    <w:rsid w:val="0084131E"/>
    <w:rsid w:val="00841627"/>
    <w:rsid w:val="00842173"/>
    <w:rsid w:val="008438BE"/>
    <w:rsid w:val="00844293"/>
    <w:rsid w:val="008444BC"/>
    <w:rsid w:val="008448D9"/>
    <w:rsid w:val="00844CA2"/>
    <w:rsid w:val="0084605A"/>
    <w:rsid w:val="008466FC"/>
    <w:rsid w:val="00846A3F"/>
    <w:rsid w:val="00846EA2"/>
    <w:rsid w:val="00847DFE"/>
    <w:rsid w:val="008501C5"/>
    <w:rsid w:val="008506B7"/>
    <w:rsid w:val="00850807"/>
    <w:rsid w:val="0085114F"/>
    <w:rsid w:val="00851AB4"/>
    <w:rsid w:val="00853A45"/>
    <w:rsid w:val="008543CC"/>
    <w:rsid w:val="00854858"/>
    <w:rsid w:val="008555F0"/>
    <w:rsid w:val="0085565E"/>
    <w:rsid w:val="00855A17"/>
    <w:rsid w:val="00855D41"/>
    <w:rsid w:val="00856451"/>
    <w:rsid w:val="00857C6B"/>
    <w:rsid w:val="00860DE2"/>
    <w:rsid w:val="0086143E"/>
    <w:rsid w:val="00861CD3"/>
    <w:rsid w:val="00861E97"/>
    <w:rsid w:val="00862689"/>
    <w:rsid w:val="00862E64"/>
    <w:rsid w:val="0086311A"/>
    <w:rsid w:val="008639A2"/>
    <w:rsid w:val="0086523D"/>
    <w:rsid w:val="00865C0D"/>
    <w:rsid w:val="00865DB0"/>
    <w:rsid w:val="008667EA"/>
    <w:rsid w:val="00866D0B"/>
    <w:rsid w:val="00867248"/>
    <w:rsid w:val="00867A72"/>
    <w:rsid w:val="00867B57"/>
    <w:rsid w:val="00870736"/>
    <w:rsid w:val="00870E66"/>
    <w:rsid w:val="00871FAE"/>
    <w:rsid w:val="008725BF"/>
    <w:rsid w:val="00872C6E"/>
    <w:rsid w:val="00874D64"/>
    <w:rsid w:val="008753DB"/>
    <w:rsid w:val="008760BA"/>
    <w:rsid w:val="008762BF"/>
    <w:rsid w:val="00876352"/>
    <w:rsid w:val="00876B96"/>
    <w:rsid w:val="00877F60"/>
    <w:rsid w:val="00880BAC"/>
    <w:rsid w:val="00880F63"/>
    <w:rsid w:val="00882F68"/>
    <w:rsid w:val="00883EA2"/>
    <w:rsid w:val="00884102"/>
    <w:rsid w:val="00884D84"/>
    <w:rsid w:val="00885808"/>
    <w:rsid w:val="00885C3E"/>
    <w:rsid w:val="00885FF6"/>
    <w:rsid w:val="0088652E"/>
    <w:rsid w:val="00886578"/>
    <w:rsid w:val="008866E4"/>
    <w:rsid w:val="0088670F"/>
    <w:rsid w:val="00886E6F"/>
    <w:rsid w:val="00887618"/>
    <w:rsid w:val="00890A95"/>
    <w:rsid w:val="00890B60"/>
    <w:rsid w:val="00890E82"/>
    <w:rsid w:val="0089157D"/>
    <w:rsid w:val="008916F3"/>
    <w:rsid w:val="008919E6"/>
    <w:rsid w:val="008927FD"/>
    <w:rsid w:val="00893DE9"/>
    <w:rsid w:val="008940EA"/>
    <w:rsid w:val="00895966"/>
    <w:rsid w:val="00895E1C"/>
    <w:rsid w:val="00896195"/>
    <w:rsid w:val="00897DE4"/>
    <w:rsid w:val="008A0CFF"/>
    <w:rsid w:val="008A1A19"/>
    <w:rsid w:val="008A210C"/>
    <w:rsid w:val="008A28BE"/>
    <w:rsid w:val="008A3C61"/>
    <w:rsid w:val="008A3F37"/>
    <w:rsid w:val="008A4017"/>
    <w:rsid w:val="008A4BDF"/>
    <w:rsid w:val="008A5641"/>
    <w:rsid w:val="008A5E89"/>
    <w:rsid w:val="008A6334"/>
    <w:rsid w:val="008A7AF0"/>
    <w:rsid w:val="008A7EEE"/>
    <w:rsid w:val="008B0649"/>
    <w:rsid w:val="008B0C0E"/>
    <w:rsid w:val="008B4198"/>
    <w:rsid w:val="008B41D1"/>
    <w:rsid w:val="008B47B4"/>
    <w:rsid w:val="008B5435"/>
    <w:rsid w:val="008B54F7"/>
    <w:rsid w:val="008B58D2"/>
    <w:rsid w:val="008B7F62"/>
    <w:rsid w:val="008C271C"/>
    <w:rsid w:val="008C34A1"/>
    <w:rsid w:val="008C3598"/>
    <w:rsid w:val="008C3B57"/>
    <w:rsid w:val="008C4657"/>
    <w:rsid w:val="008C62CC"/>
    <w:rsid w:val="008C7798"/>
    <w:rsid w:val="008C77F0"/>
    <w:rsid w:val="008C7ED1"/>
    <w:rsid w:val="008D1494"/>
    <w:rsid w:val="008D14EF"/>
    <w:rsid w:val="008D1A54"/>
    <w:rsid w:val="008D1C21"/>
    <w:rsid w:val="008D263A"/>
    <w:rsid w:val="008D2B54"/>
    <w:rsid w:val="008D3762"/>
    <w:rsid w:val="008D3EFD"/>
    <w:rsid w:val="008D3F74"/>
    <w:rsid w:val="008D3F9B"/>
    <w:rsid w:val="008D42DF"/>
    <w:rsid w:val="008D4C77"/>
    <w:rsid w:val="008D4D07"/>
    <w:rsid w:val="008D53AE"/>
    <w:rsid w:val="008D573F"/>
    <w:rsid w:val="008D5872"/>
    <w:rsid w:val="008D5D55"/>
    <w:rsid w:val="008D64C3"/>
    <w:rsid w:val="008D6698"/>
    <w:rsid w:val="008D6E37"/>
    <w:rsid w:val="008D6EE2"/>
    <w:rsid w:val="008E1C46"/>
    <w:rsid w:val="008E5732"/>
    <w:rsid w:val="008E63C5"/>
    <w:rsid w:val="008E64F2"/>
    <w:rsid w:val="008E6915"/>
    <w:rsid w:val="008E6DBE"/>
    <w:rsid w:val="008E7D2E"/>
    <w:rsid w:val="008F07D1"/>
    <w:rsid w:val="008F0EF3"/>
    <w:rsid w:val="008F15EA"/>
    <w:rsid w:val="008F1BA4"/>
    <w:rsid w:val="008F1D76"/>
    <w:rsid w:val="008F1DE0"/>
    <w:rsid w:val="008F1EE0"/>
    <w:rsid w:val="008F2501"/>
    <w:rsid w:val="008F350D"/>
    <w:rsid w:val="008F374D"/>
    <w:rsid w:val="008F4C52"/>
    <w:rsid w:val="008F5380"/>
    <w:rsid w:val="008F6183"/>
    <w:rsid w:val="008F68E6"/>
    <w:rsid w:val="008F6D93"/>
    <w:rsid w:val="00901294"/>
    <w:rsid w:val="00901792"/>
    <w:rsid w:val="00901CCF"/>
    <w:rsid w:val="00902605"/>
    <w:rsid w:val="00904602"/>
    <w:rsid w:val="0090493A"/>
    <w:rsid w:val="00904953"/>
    <w:rsid w:val="00904A73"/>
    <w:rsid w:val="00904D63"/>
    <w:rsid w:val="00904F8A"/>
    <w:rsid w:val="00906A4D"/>
    <w:rsid w:val="00906B66"/>
    <w:rsid w:val="00906D95"/>
    <w:rsid w:val="00906DD8"/>
    <w:rsid w:val="0090710C"/>
    <w:rsid w:val="00907CA5"/>
    <w:rsid w:val="00907CC1"/>
    <w:rsid w:val="009106B6"/>
    <w:rsid w:val="00910AB4"/>
    <w:rsid w:val="0091107E"/>
    <w:rsid w:val="00911877"/>
    <w:rsid w:val="00911969"/>
    <w:rsid w:val="009129BA"/>
    <w:rsid w:val="00912B19"/>
    <w:rsid w:val="00913100"/>
    <w:rsid w:val="00913265"/>
    <w:rsid w:val="009133A2"/>
    <w:rsid w:val="009135A9"/>
    <w:rsid w:val="009135F9"/>
    <w:rsid w:val="009138AE"/>
    <w:rsid w:val="00913D1B"/>
    <w:rsid w:val="009143B9"/>
    <w:rsid w:val="00914563"/>
    <w:rsid w:val="00915205"/>
    <w:rsid w:val="00916423"/>
    <w:rsid w:val="0091659B"/>
    <w:rsid w:val="009168B0"/>
    <w:rsid w:val="00916F5F"/>
    <w:rsid w:val="009174AE"/>
    <w:rsid w:val="009174B2"/>
    <w:rsid w:val="0092024B"/>
    <w:rsid w:val="0092163D"/>
    <w:rsid w:val="00921D05"/>
    <w:rsid w:val="009222BC"/>
    <w:rsid w:val="00922942"/>
    <w:rsid w:val="00923CF3"/>
    <w:rsid w:val="00924139"/>
    <w:rsid w:val="009245E6"/>
    <w:rsid w:val="00925306"/>
    <w:rsid w:val="00925E64"/>
    <w:rsid w:val="00926B0D"/>
    <w:rsid w:val="00926FD6"/>
    <w:rsid w:val="00927B9B"/>
    <w:rsid w:val="009303CC"/>
    <w:rsid w:val="0093082B"/>
    <w:rsid w:val="00931431"/>
    <w:rsid w:val="00932EC9"/>
    <w:rsid w:val="00933332"/>
    <w:rsid w:val="009347C9"/>
    <w:rsid w:val="00934EB0"/>
    <w:rsid w:val="00935550"/>
    <w:rsid w:val="00935975"/>
    <w:rsid w:val="00935BFD"/>
    <w:rsid w:val="00936B11"/>
    <w:rsid w:val="00937A41"/>
    <w:rsid w:val="00937BAD"/>
    <w:rsid w:val="009400B4"/>
    <w:rsid w:val="009403BD"/>
    <w:rsid w:val="00941BBD"/>
    <w:rsid w:val="00941FBD"/>
    <w:rsid w:val="00942489"/>
    <w:rsid w:val="00942F4B"/>
    <w:rsid w:val="00943E5C"/>
    <w:rsid w:val="00944123"/>
    <w:rsid w:val="00944170"/>
    <w:rsid w:val="009441BC"/>
    <w:rsid w:val="00944754"/>
    <w:rsid w:val="00944E07"/>
    <w:rsid w:val="00945E47"/>
    <w:rsid w:val="009468E4"/>
    <w:rsid w:val="00946917"/>
    <w:rsid w:val="00947826"/>
    <w:rsid w:val="00947AA7"/>
    <w:rsid w:val="009506C9"/>
    <w:rsid w:val="009514B2"/>
    <w:rsid w:val="00951563"/>
    <w:rsid w:val="009515D2"/>
    <w:rsid w:val="00951C27"/>
    <w:rsid w:val="009523E2"/>
    <w:rsid w:val="00952436"/>
    <w:rsid w:val="0095333D"/>
    <w:rsid w:val="009536A2"/>
    <w:rsid w:val="009537F4"/>
    <w:rsid w:val="00953850"/>
    <w:rsid w:val="0095392A"/>
    <w:rsid w:val="00953B59"/>
    <w:rsid w:val="00953E5F"/>
    <w:rsid w:val="00953ED4"/>
    <w:rsid w:val="0095496B"/>
    <w:rsid w:val="00954A4A"/>
    <w:rsid w:val="00954C36"/>
    <w:rsid w:val="00955877"/>
    <w:rsid w:val="00955CA3"/>
    <w:rsid w:val="00956252"/>
    <w:rsid w:val="0095627F"/>
    <w:rsid w:val="00956983"/>
    <w:rsid w:val="00960391"/>
    <w:rsid w:val="00960AAB"/>
    <w:rsid w:val="009613BE"/>
    <w:rsid w:val="009642A8"/>
    <w:rsid w:val="00964679"/>
    <w:rsid w:val="0096558F"/>
    <w:rsid w:val="00965679"/>
    <w:rsid w:val="00965E52"/>
    <w:rsid w:val="00966E43"/>
    <w:rsid w:val="0096757C"/>
    <w:rsid w:val="00967849"/>
    <w:rsid w:val="00971700"/>
    <w:rsid w:val="009725D9"/>
    <w:rsid w:val="009729CE"/>
    <w:rsid w:val="00972BA4"/>
    <w:rsid w:val="0097401E"/>
    <w:rsid w:val="0097435B"/>
    <w:rsid w:val="009744B2"/>
    <w:rsid w:val="00974A09"/>
    <w:rsid w:val="0097516B"/>
    <w:rsid w:val="0097528A"/>
    <w:rsid w:val="00975434"/>
    <w:rsid w:val="00975AA4"/>
    <w:rsid w:val="00976123"/>
    <w:rsid w:val="0097639C"/>
    <w:rsid w:val="00977338"/>
    <w:rsid w:val="0098013A"/>
    <w:rsid w:val="00980B38"/>
    <w:rsid w:val="00980C4B"/>
    <w:rsid w:val="00982A58"/>
    <w:rsid w:val="00982B42"/>
    <w:rsid w:val="0098345C"/>
    <w:rsid w:val="009834B1"/>
    <w:rsid w:val="00983673"/>
    <w:rsid w:val="00983C7F"/>
    <w:rsid w:val="0098404E"/>
    <w:rsid w:val="00984115"/>
    <w:rsid w:val="00984318"/>
    <w:rsid w:val="00984672"/>
    <w:rsid w:val="00985178"/>
    <w:rsid w:val="009854B6"/>
    <w:rsid w:val="00985554"/>
    <w:rsid w:val="009858BC"/>
    <w:rsid w:val="0098693C"/>
    <w:rsid w:val="00986AC8"/>
    <w:rsid w:val="00986BF4"/>
    <w:rsid w:val="00986C6D"/>
    <w:rsid w:val="009870E1"/>
    <w:rsid w:val="0099040E"/>
    <w:rsid w:val="00990A46"/>
    <w:rsid w:val="00990F2C"/>
    <w:rsid w:val="00990FBF"/>
    <w:rsid w:val="00991450"/>
    <w:rsid w:val="009915C9"/>
    <w:rsid w:val="00991877"/>
    <w:rsid w:val="009929E3"/>
    <w:rsid w:val="00992ABA"/>
    <w:rsid w:val="00992DEB"/>
    <w:rsid w:val="009930A3"/>
    <w:rsid w:val="00993AB1"/>
    <w:rsid w:val="00994768"/>
    <w:rsid w:val="00994D9B"/>
    <w:rsid w:val="0099602E"/>
    <w:rsid w:val="009A00C2"/>
    <w:rsid w:val="009A0997"/>
    <w:rsid w:val="009A0999"/>
    <w:rsid w:val="009A09F4"/>
    <w:rsid w:val="009A0BB8"/>
    <w:rsid w:val="009A1616"/>
    <w:rsid w:val="009A1A9C"/>
    <w:rsid w:val="009A242D"/>
    <w:rsid w:val="009A28B9"/>
    <w:rsid w:val="009A2BFA"/>
    <w:rsid w:val="009A2F05"/>
    <w:rsid w:val="009A3CF1"/>
    <w:rsid w:val="009A4034"/>
    <w:rsid w:val="009A45C4"/>
    <w:rsid w:val="009A4976"/>
    <w:rsid w:val="009A4D3E"/>
    <w:rsid w:val="009A4F1E"/>
    <w:rsid w:val="009A69D8"/>
    <w:rsid w:val="009A7350"/>
    <w:rsid w:val="009A7CA5"/>
    <w:rsid w:val="009A7F16"/>
    <w:rsid w:val="009B0408"/>
    <w:rsid w:val="009B172A"/>
    <w:rsid w:val="009B26FB"/>
    <w:rsid w:val="009B4F70"/>
    <w:rsid w:val="009B4FC3"/>
    <w:rsid w:val="009B5F05"/>
    <w:rsid w:val="009B6773"/>
    <w:rsid w:val="009B69B9"/>
    <w:rsid w:val="009B6C21"/>
    <w:rsid w:val="009B6C51"/>
    <w:rsid w:val="009B6D08"/>
    <w:rsid w:val="009B7110"/>
    <w:rsid w:val="009B73F6"/>
    <w:rsid w:val="009B7B4C"/>
    <w:rsid w:val="009B7E55"/>
    <w:rsid w:val="009C024A"/>
    <w:rsid w:val="009C0360"/>
    <w:rsid w:val="009C03F4"/>
    <w:rsid w:val="009C1A71"/>
    <w:rsid w:val="009C1A72"/>
    <w:rsid w:val="009C1D11"/>
    <w:rsid w:val="009C2554"/>
    <w:rsid w:val="009C3843"/>
    <w:rsid w:val="009C3A6F"/>
    <w:rsid w:val="009C5852"/>
    <w:rsid w:val="009C65A0"/>
    <w:rsid w:val="009C685C"/>
    <w:rsid w:val="009C7232"/>
    <w:rsid w:val="009C72A1"/>
    <w:rsid w:val="009C76BF"/>
    <w:rsid w:val="009D03A6"/>
    <w:rsid w:val="009D079B"/>
    <w:rsid w:val="009D0AE1"/>
    <w:rsid w:val="009D10BA"/>
    <w:rsid w:val="009D13D3"/>
    <w:rsid w:val="009D1CE4"/>
    <w:rsid w:val="009D1FEB"/>
    <w:rsid w:val="009D2050"/>
    <w:rsid w:val="009D231B"/>
    <w:rsid w:val="009D2AD3"/>
    <w:rsid w:val="009D2B50"/>
    <w:rsid w:val="009D2D36"/>
    <w:rsid w:val="009D32AA"/>
    <w:rsid w:val="009D3381"/>
    <w:rsid w:val="009D375A"/>
    <w:rsid w:val="009D506C"/>
    <w:rsid w:val="009D5405"/>
    <w:rsid w:val="009D7096"/>
    <w:rsid w:val="009D71E7"/>
    <w:rsid w:val="009D75F9"/>
    <w:rsid w:val="009D7BB0"/>
    <w:rsid w:val="009E03FC"/>
    <w:rsid w:val="009E0D63"/>
    <w:rsid w:val="009E15C5"/>
    <w:rsid w:val="009E3922"/>
    <w:rsid w:val="009E3BF8"/>
    <w:rsid w:val="009E4524"/>
    <w:rsid w:val="009E4D98"/>
    <w:rsid w:val="009E5298"/>
    <w:rsid w:val="009E5C0D"/>
    <w:rsid w:val="009E607C"/>
    <w:rsid w:val="009E6178"/>
    <w:rsid w:val="009E64A5"/>
    <w:rsid w:val="009E675A"/>
    <w:rsid w:val="009E6D50"/>
    <w:rsid w:val="009E6F48"/>
    <w:rsid w:val="009E7592"/>
    <w:rsid w:val="009E7712"/>
    <w:rsid w:val="009F0653"/>
    <w:rsid w:val="009F0B5F"/>
    <w:rsid w:val="009F15F8"/>
    <w:rsid w:val="009F19DE"/>
    <w:rsid w:val="009F23DA"/>
    <w:rsid w:val="009F2E8C"/>
    <w:rsid w:val="009F31F7"/>
    <w:rsid w:val="009F38B0"/>
    <w:rsid w:val="009F3D80"/>
    <w:rsid w:val="009F3F8E"/>
    <w:rsid w:val="009F49D9"/>
    <w:rsid w:val="009F4CA0"/>
    <w:rsid w:val="009F5BAF"/>
    <w:rsid w:val="009F5FED"/>
    <w:rsid w:val="009F6058"/>
    <w:rsid w:val="009F687A"/>
    <w:rsid w:val="009F6ACB"/>
    <w:rsid w:val="009F6E75"/>
    <w:rsid w:val="009F6EBF"/>
    <w:rsid w:val="009F7112"/>
    <w:rsid w:val="009F7756"/>
    <w:rsid w:val="009F78FE"/>
    <w:rsid w:val="009F79F9"/>
    <w:rsid w:val="009F7C04"/>
    <w:rsid w:val="00A005A2"/>
    <w:rsid w:val="00A00BBC"/>
    <w:rsid w:val="00A00E43"/>
    <w:rsid w:val="00A019E9"/>
    <w:rsid w:val="00A01C01"/>
    <w:rsid w:val="00A01F76"/>
    <w:rsid w:val="00A0231C"/>
    <w:rsid w:val="00A032C0"/>
    <w:rsid w:val="00A03327"/>
    <w:rsid w:val="00A03507"/>
    <w:rsid w:val="00A03B84"/>
    <w:rsid w:val="00A04F37"/>
    <w:rsid w:val="00A06FB0"/>
    <w:rsid w:val="00A07D30"/>
    <w:rsid w:val="00A07F92"/>
    <w:rsid w:val="00A11E01"/>
    <w:rsid w:val="00A126CC"/>
    <w:rsid w:val="00A12C63"/>
    <w:rsid w:val="00A14AD7"/>
    <w:rsid w:val="00A152DD"/>
    <w:rsid w:val="00A153BE"/>
    <w:rsid w:val="00A15CAD"/>
    <w:rsid w:val="00A16DB1"/>
    <w:rsid w:val="00A16EE3"/>
    <w:rsid w:val="00A20201"/>
    <w:rsid w:val="00A2071D"/>
    <w:rsid w:val="00A20E09"/>
    <w:rsid w:val="00A2169A"/>
    <w:rsid w:val="00A22133"/>
    <w:rsid w:val="00A2220B"/>
    <w:rsid w:val="00A227FD"/>
    <w:rsid w:val="00A22A85"/>
    <w:rsid w:val="00A22D58"/>
    <w:rsid w:val="00A230E3"/>
    <w:rsid w:val="00A2340F"/>
    <w:rsid w:val="00A234D3"/>
    <w:rsid w:val="00A24923"/>
    <w:rsid w:val="00A25329"/>
    <w:rsid w:val="00A25D2C"/>
    <w:rsid w:val="00A25D47"/>
    <w:rsid w:val="00A26B51"/>
    <w:rsid w:val="00A26E5C"/>
    <w:rsid w:val="00A26E65"/>
    <w:rsid w:val="00A27D5A"/>
    <w:rsid w:val="00A30062"/>
    <w:rsid w:val="00A31494"/>
    <w:rsid w:val="00A317EB"/>
    <w:rsid w:val="00A31B04"/>
    <w:rsid w:val="00A325B4"/>
    <w:rsid w:val="00A33D24"/>
    <w:rsid w:val="00A3405C"/>
    <w:rsid w:val="00A346A0"/>
    <w:rsid w:val="00A34B57"/>
    <w:rsid w:val="00A34CA3"/>
    <w:rsid w:val="00A34CC5"/>
    <w:rsid w:val="00A34F32"/>
    <w:rsid w:val="00A35208"/>
    <w:rsid w:val="00A35C9A"/>
    <w:rsid w:val="00A35EB0"/>
    <w:rsid w:val="00A37FCE"/>
    <w:rsid w:val="00A40488"/>
    <w:rsid w:val="00A4051B"/>
    <w:rsid w:val="00A42192"/>
    <w:rsid w:val="00A4260A"/>
    <w:rsid w:val="00A42E22"/>
    <w:rsid w:val="00A42F07"/>
    <w:rsid w:val="00A42F51"/>
    <w:rsid w:val="00A43013"/>
    <w:rsid w:val="00A44224"/>
    <w:rsid w:val="00A44A1F"/>
    <w:rsid w:val="00A44F89"/>
    <w:rsid w:val="00A45138"/>
    <w:rsid w:val="00A45ADE"/>
    <w:rsid w:val="00A45F4A"/>
    <w:rsid w:val="00A46C2C"/>
    <w:rsid w:val="00A46EDD"/>
    <w:rsid w:val="00A47222"/>
    <w:rsid w:val="00A50A85"/>
    <w:rsid w:val="00A528C0"/>
    <w:rsid w:val="00A52949"/>
    <w:rsid w:val="00A52B02"/>
    <w:rsid w:val="00A54247"/>
    <w:rsid w:val="00A56E1B"/>
    <w:rsid w:val="00A573BB"/>
    <w:rsid w:val="00A5758E"/>
    <w:rsid w:val="00A60B83"/>
    <w:rsid w:val="00A60CDE"/>
    <w:rsid w:val="00A6145A"/>
    <w:rsid w:val="00A61E77"/>
    <w:rsid w:val="00A61ECB"/>
    <w:rsid w:val="00A61FAD"/>
    <w:rsid w:val="00A62058"/>
    <w:rsid w:val="00A62BCA"/>
    <w:rsid w:val="00A635F3"/>
    <w:rsid w:val="00A63ABF"/>
    <w:rsid w:val="00A63B80"/>
    <w:rsid w:val="00A63C17"/>
    <w:rsid w:val="00A642EE"/>
    <w:rsid w:val="00A645B8"/>
    <w:rsid w:val="00A649D9"/>
    <w:rsid w:val="00A65773"/>
    <w:rsid w:val="00A65A0E"/>
    <w:rsid w:val="00A65E3C"/>
    <w:rsid w:val="00A65FD5"/>
    <w:rsid w:val="00A66167"/>
    <w:rsid w:val="00A66692"/>
    <w:rsid w:val="00A66823"/>
    <w:rsid w:val="00A6711F"/>
    <w:rsid w:val="00A7055B"/>
    <w:rsid w:val="00A71946"/>
    <w:rsid w:val="00A71ED7"/>
    <w:rsid w:val="00A734CB"/>
    <w:rsid w:val="00A73782"/>
    <w:rsid w:val="00A73B18"/>
    <w:rsid w:val="00A74A08"/>
    <w:rsid w:val="00A75478"/>
    <w:rsid w:val="00A7637F"/>
    <w:rsid w:val="00A773AA"/>
    <w:rsid w:val="00A800FB"/>
    <w:rsid w:val="00A804E8"/>
    <w:rsid w:val="00A80709"/>
    <w:rsid w:val="00A80A9D"/>
    <w:rsid w:val="00A80E40"/>
    <w:rsid w:val="00A81988"/>
    <w:rsid w:val="00A81DF8"/>
    <w:rsid w:val="00A828BB"/>
    <w:rsid w:val="00A82DC9"/>
    <w:rsid w:val="00A83234"/>
    <w:rsid w:val="00A842CA"/>
    <w:rsid w:val="00A852BE"/>
    <w:rsid w:val="00A85B28"/>
    <w:rsid w:val="00A85BFC"/>
    <w:rsid w:val="00A86A9E"/>
    <w:rsid w:val="00A87B83"/>
    <w:rsid w:val="00A903AB"/>
    <w:rsid w:val="00A90F76"/>
    <w:rsid w:val="00A90FEF"/>
    <w:rsid w:val="00A91AB3"/>
    <w:rsid w:val="00A93638"/>
    <w:rsid w:val="00A94471"/>
    <w:rsid w:val="00A946BF"/>
    <w:rsid w:val="00A95A0D"/>
    <w:rsid w:val="00A9611E"/>
    <w:rsid w:val="00A961E1"/>
    <w:rsid w:val="00AA0C2B"/>
    <w:rsid w:val="00AA27D3"/>
    <w:rsid w:val="00AA2FF8"/>
    <w:rsid w:val="00AA3224"/>
    <w:rsid w:val="00AA33F1"/>
    <w:rsid w:val="00AA3974"/>
    <w:rsid w:val="00AA3C8F"/>
    <w:rsid w:val="00AA404F"/>
    <w:rsid w:val="00AA4A37"/>
    <w:rsid w:val="00AA5C66"/>
    <w:rsid w:val="00AA63C6"/>
    <w:rsid w:val="00AA654E"/>
    <w:rsid w:val="00AA6595"/>
    <w:rsid w:val="00AA6D44"/>
    <w:rsid w:val="00AA6E7B"/>
    <w:rsid w:val="00AA7703"/>
    <w:rsid w:val="00AB0367"/>
    <w:rsid w:val="00AB038D"/>
    <w:rsid w:val="00AB075D"/>
    <w:rsid w:val="00AB12B5"/>
    <w:rsid w:val="00AB137A"/>
    <w:rsid w:val="00AB1970"/>
    <w:rsid w:val="00AB2135"/>
    <w:rsid w:val="00AB3534"/>
    <w:rsid w:val="00AB3E65"/>
    <w:rsid w:val="00AB4677"/>
    <w:rsid w:val="00AB4B57"/>
    <w:rsid w:val="00AB4CD0"/>
    <w:rsid w:val="00AB4EAD"/>
    <w:rsid w:val="00AB55E3"/>
    <w:rsid w:val="00AB5843"/>
    <w:rsid w:val="00AB5F78"/>
    <w:rsid w:val="00AB7384"/>
    <w:rsid w:val="00AC2151"/>
    <w:rsid w:val="00AC29B9"/>
    <w:rsid w:val="00AC2E04"/>
    <w:rsid w:val="00AC34E2"/>
    <w:rsid w:val="00AC43B5"/>
    <w:rsid w:val="00AC48C6"/>
    <w:rsid w:val="00AC5263"/>
    <w:rsid w:val="00AC5544"/>
    <w:rsid w:val="00AC582F"/>
    <w:rsid w:val="00AC5B70"/>
    <w:rsid w:val="00AC6D5E"/>
    <w:rsid w:val="00AD009D"/>
    <w:rsid w:val="00AD03C3"/>
    <w:rsid w:val="00AD1C33"/>
    <w:rsid w:val="00AD2D56"/>
    <w:rsid w:val="00AD39E7"/>
    <w:rsid w:val="00AD4632"/>
    <w:rsid w:val="00AD4C76"/>
    <w:rsid w:val="00AD4CEF"/>
    <w:rsid w:val="00AD5078"/>
    <w:rsid w:val="00AD6118"/>
    <w:rsid w:val="00AD636A"/>
    <w:rsid w:val="00AD73FC"/>
    <w:rsid w:val="00AE0211"/>
    <w:rsid w:val="00AE0270"/>
    <w:rsid w:val="00AE0558"/>
    <w:rsid w:val="00AE0B32"/>
    <w:rsid w:val="00AE11E1"/>
    <w:rsid w:val="00AE2B64"/>
    <w:rsid w:val="00AE3B26"/>
    <w:rsid w:val="00AE3F30"/>
    <w:rsid w:val="00AE420E"/>
    <w:rsid w:val="00AE4ACB"/>
    <w:rsid w:val="00AE4E7F"/>
    <w:rsid w:val="00AE4F40"/>
    <w:rsid w:val="00AE67CC"/>
    <w:rsid w:val="00AE77AF"/>
    <w:rsid w:val="00AF0449"/>
    <w:rsid w:val="00AF0507"/>
    <w:rsid w:val="00AF07A4"/>
    <w:rsid w:val="00AF0B49"/>
    <w:rsid w:val="00AF0E1A"/>
    <w:rsid w:val="00AF112A"/>
    <w:rsid w:val="00AF1852"/>
    <w:rsid w:val="00AF2403"/>
    <w:rsid w:val="00AF2E75"/>
    <w:rsid w:val="00AF328F"/>
    <w:rsid w:val="00AF32CA"/>
    <w:rsid w:val="00AF37CF"/>
    <w:rsid w:val="00AF3A53"/>
    <w:rsid w:val="00AF3F7F"/>
    <w:rsid w:val="00AF5B16"/>
    <w:rsid w:val="00AF60AE"/>
    <w:rsid w:val="00AF628D"/>
    <w:rsid w:val="00AF652C"/>
    <w:rsid w:val="00AF699D"/>
    <w:rsid w:val="00AF6BC3"/>
    <w:rsid w:val="00B00F45"/>
    <w:rsid w:val="00B019F8"/>
    <w:rsid w:val="00B023AB"/>
    <w:rsid w:val="00B026F8"/>
    <w:rsid w:val="00B0299B"/>
    <w:rsid w:val="00B02CD7"/>
    <w:rsid w:val="00B0414D"/>
    <w:rsid w:val="00B04175"/>
    <w:rsid w:val="00B045C9"/>
    <w:rsid w:val="00B04A85"/>
    <w:rsid w:val="00B04F82"/>
    <w:rsid w:val="00B05EDC"/>
    <w:rsid w:val="00B05FD3"/>
    <w:rsid w:val="00B067A1"/>
    <w:rsid w:val="00B10889"/>
    <w:rsid w:val="00B10C6A"/>
    <w:rsid w:val="00B11F45"/>
    <w:rsid w:val="00B1291D"/>
    <w:rsid w:val="00B12A3B"/>
    <w:rsid w:val="00B12A4A"/>
    <w:rsid w:val="00B134CC"/>
    <w:rsid w:val="00B13578"/>
    <w:rsid w:val="00B142B4"/>
    <w:rsid w:val="00B14413"/>
    <w:rsid w:val="00B1579F"/>
    <w:rsid w:val="00B15D58"/>
    <w:rsid w:val="00B15F95"/>
    <w:rsid w:val="00B16044"/>
    <w:rsid w:val="00B16B21"/>
    <w:rsid w:val="00B17153"/>
    <w:rsid w:val="00B176AE"/>
    <w:rsid w:val="00B17B61"/>
    <w:rsid w:val="00B20383"/>
    <w:rsid w:val="00B20570"/>
    <w:rsid w:val="00B225D1"/>
    <w:rsid w:val="00B23435"/>
    <w:rsid w:val="00B238F4"/>
    <w:rsid w:val="00B24EDC"/>
    <w:rsid w:val="00B24FD9"/>
    <w:rsid w:val="00B2518E"/>
    <w:rsid w:val="00B25822"/>
    <w:rsid w:val="00B25C26"/>
    <w:rsid w:val="00B273E0"/>
    <w:rsid w:val="00B277EB"/>
    <w:rsid w:val="00B27892"/>
    <w:rsid w:val="00B3010E"/>
    <w:rsid w:val="00B31D68"/>
    <w:rsid w:val="00B32658"/>
    <w:rsid w:val="00B32D90"/>
    <w:rsid w:val="00B33862"/>
    <w:rsid w:val="00B33899"/>
    <w:rsid w:val="00B33B46"/>
    <w:rsid w:val="00B342B3"/>
    <w:rsid w:val="00B34C11"/>
    <w:rsid w:val="00B34E07"/>
    <w:rsid w:val="00B3543D"/>
    <w:rsid w:val="00B35C94"/>
    <w:rsid w:val="00B35D58"/>
    <w:rsid w:val="00B36606"/>
    <w:rsid w:val="00B36BC1"/>
    <w:rsid w:val="00B36EEF"/>
    <w:rsid w:val="00B371AA"/>
    <w:rsid w:val="00B3739E"/>
    <w:rsid w:val="00B37B97"/>
    <w:rsid w:val="00B40C7E"/>
    <w:rsid w:val="00B411F8"/>
    <w:rsid w:val="00B4142A"/>
    <w:rsid w:val="00B42575"/>
    <w:rsid w:val="00B4266E"/>
    <w:rsid w:val="00B4273B"/>
    <w:rsid w:val="00B4326C"/>
    <w:rsid w:val="00B437B4"/>
    <w:rsid w:val="00B44675"/>
    <w:rsid w:val="00B45CE4"/>
    <w:rsid w:val="00B45E5E"/>
    <w:rsid w:val="00B46329"/>
    <w:rsid w:val="00B468EF"/>
    <w:rsid w:val="00B46AF0"/>
    <w:rsid w:val="00B47435"/>
    <w:rsid w:val="00B47EFD"/>
    <w:rsid w:val="00B516F2"/>
    <w:rsid w:val="00B51C37"/>
    <w:rsid w:val="00B52A64"/>
    <w:rsid w:val="00B52FF2"/>
    <w:rsid w:val="00B53311"/>
    <w:rsid w:val="00B556E5"/>
    <w:rsid w:val="00B55DD9"/>
    <w:rsid w:val="00B55F0E"/>
    <w:rsid w:val="00B57BC3"/>
    <w:rsid w:val="00B57BC9"/>
    <w:rsid w:val="00B600CE"/>
    <w:rsid w:val="00B6013C"/>
    <w:rsid w:val="00B60649"/>
    <w:rsid w:val="00B62258"/>
    <w:rsid w:val="00B639E8"/>
    <w:rsid w:val="00B64013"/>
    <w:rsid w:val="00B64156"/>
    <w:rsid w:val="00B64588"/>
    <w:rsid w:val="00B650CE"/>
    <w:rsid w:val="00B650D8"/>
    <w:rsid w:val="00B663D8"/>
    <w:rsid w:val="00B6672A"/>
    <w:rsid w:val="00B668AD"/>
    <w:rsid w:val="00B66B45"/>
    <w:rsid w:val="00B70033"/>
    <w:rsid w:val="00B70582"/>
    <w:rsid w:val="00B7065C"/>
    <w:rsid w:val="00B7081C"/>
    <w:rsid w:val="00B708BA"/>
    <w:rsid w:val="00B71ACA"/>
    <w:rsid w:val="00B71B2D"/>
    <w:rsid w:val="00B71E9F"/>
    <w:rsid w:val="00B728A7"/>
    <w:rsid w:val="00B72DDE"/>
    <w:rsid w:val="00B72DDF"/>
    <w:rsid w:val="00B7561A"/>
    <w:rsid w:val="00B756B6"/>
    <w:rsid w:val="00B759FF"/>
    <w:rsid w:val="00B7622C"/>
    <w:rsid w:val="00B7664C"/>
    <w:rsid w:val="00B77009"/>
    <w:rsid w:val="00B77B96"/>
    <w:rsid w:val="00B80918"/>
    <w:rsid w:val="00B8214B"/>
    <w:rsid w:val="00B8254E"/>
    <w:rsid w:val="00B82771"/>
    <w:rsid w:val="00B82E24"/>
    <w:rsid w:val="00B82E5D"/>
    <w:rsid w:val="00B834FC"/>
    <w:rsid w:val="00B83597"/>
    <w:rsid w:val="00B8452F"/>
    <w:rsid w:val="00B84CDA"/>
    <w:rsid w:val="00B85148"/>
    <w:rsid w:val="00B85313"/>
    <w:rsid w:val="00B857C6"/>
    <w:rsid w:val="00B857E7"/>
    <w:rsid w:val="00B85956"/>
    <w:rsid w:val="00B8600F"/>
    <w:rsid w:val="00B865D8"/>
    <w:rsid w:val="00B866D4"/>
    <w:rsid w:val="00B90130"/>
    <w:rsid w:val="00B909DC"/>
    <w:rsid w:val="00B90BEF"/>
    <w:rsid w:val="00B90CB6"/>
    <w:rsid w:val="00B91145"/>
    <w:rsid w:val="00B9220B"/>
    <w:rsid w:val="00B9361B"/>
    <w:rsid w:val="00B93C79"/>
    <w:rsid w:val="00B93C9D"/>
    <w:rsid w:val="00B941C1"/>
    <w:rsid w:val="00B9438E"/>
    <w:rsid w:val="00B94932"/>
    <w:rsid w:val="00B94D69"/>
    <w:rsid w:val="00B94E4D"/>
    <w:rsid w:val="00B95A98"/>
    <w:rsid w:val="00B96701"/>
    <w:rsid w:val="00B96808"/>
    <w:rsid w:val="00B96A0F"/>
    <w:rsid w:val="00B96B10"/>
    <w:rsid w:val="00B972D0"/>
    <w:rsid w:val="00B978E5"/>
    <w:rsid w:val="00BA0808"/>
    <w:rsid w:val="00BA13A9"/>
    <w:rsid w:val="00BA1416"/>
    <w:rsid w:val="00BA2000"/>
    <w:rsid w:val="00BA2573"/>
    <w:rsid w:val="00BA3B8F"/>
    <w:rsid w:val="00BA5186"/>
    <w:rsid w:val="00BA55D1"/>
    <w:rsid w:val="00BA57F9"/>
    <w:rsid w:val="00BA5CB4"/>
    <w:rsid w:val="00BA5F9F"/>
    <w:rsid w:val="00BA70EC"/>
    <w:rsid w:val="00BA7750"/>
    <w:rsid w:val="00BA7948"/>
    <w:rsid w:val="00BB2A6F"/>
    <w:rsid w:val="00BB2E04"/>
    <w:rsid w:val="00BB41F6"/>
    <w:rsid w:val="00BB5BBD"/>
    <w:rsid w:val="00BB6556"/>
    <w:rsid w:val="00BB6666"/>
    <w:rsid w:val="00BC046C"/>
    <w:rsid w:val="00BC0512"/>
    <w:rsid w:val="00BC1B20"/>
    <w:rsid w:val="00BC2301"/>
    <w:rsid w:val="00BC375A"/>
    <w:rsid w:val="00BC4422"/>
    <w:rsid w:val="00BC4B52"/>
    <w:rsid w:val="00BC4E3B"/>
    <w:rsid w:val="00BC5419"/>
    <w:rsid w:val="00BC5684"/>
    <w:rsid w:val="00BC5BC1"/>
    <w:rsid w:val="00BC5C1B"/>
    <w:rsid w:val="00BC5D77"/>
    <w:rsid w:val="00BC70A9"/>
    <w:rsid w:val="00BC7FF9"/>
    <w:rsid w:val="00BD07E0"/>
    <w:rsid w:val="00BD0B8A"/>
    <w:rsid w:val="00BD11BB"/>
    <w:rsid w:val="00BD1FCB"/>
    <w:rsid w:val="00BD2A0B"/>
    <w:rsid w:val="00BD3197"/>
    <w:rsid w:val="00BD367D"/>
    <w:rsid w:val="00BD3C08"/>
    <w:rsid w:val="00BD5191"/>
    <w:rsid w:val="00BD523D"/>
    <w:rsid w:val="00BD5689"/>
    <w:rsid w:val="00BD5743"/>
    <w:rsid w:val="00BD5CD1"/>
    <w:rsid w:val="00BD6321"/>
    <w:rsid w:val="00BD7CA6"/>
    <w:rsid w:val="00BD7FC0"/>
    <w:rsid w:val="00BE186E"/>
    <w:rsid w:val="00BE1A09"/>
    <w:rsid w:val="00BE1C74"/>
    <w:rsid w:val="00BE1D7C"/>
    <w:rsid w:val="00BE30EF"/>
    <w:rsid w:val="00BE393A"/>
    <w:rsid w:val="00BE3E2D"/>
    <w:rsid w:val="00BE4491"/>
    <w:rsid w:val="00BE5202"/>
    <w:rsid w:val="00BE547C"/>
    <w:rsid w:val="00BE5C78"/>
    <w:rsid w:val="00BE6CFA"/>
    <w:rsid w:val="00BE6EA7"/>
    <w:rsid w:val="00BE7771"/>
    <w:rsid w:val="00BE7F68"/>
    <w:rsid w:val="00BF01EA"/>
    <w:rsid w:val="00BF01F1"/>
    <w:rsid w:val="00BF031E"/>
    <w:rsid w:val="00BF0D8E"/>
    <w:rsid w:val="00BF0E8B"/>
    <w:rsid w:val="00BF119A"/>
    <w:rsid w:val="00BF1B0B"/>
    <w:rsid w:val="00BF1CF0"/>
    <w:rsid w:val="00BF2805"/>
    <w:rsid w:val="00BF2C6A"/>
    <w:rsid w:val="00BF34C5"/>
    <w:rsid w:val="00BF353C"/>
    <w:rsid w:val="00BF38C2"/>
    <w:rsid w:val="00BF3A75"/>
    <w:rsid w:val="00BF3DB1"/>
    <w:rsid w:val="00BF4EC5"/>
    <w:rsid w:val="00BF7569"/>
    <w:rsid w:val="00BF7D28"/>
    <w:rsid w:val="00C0032B"/>
    <w:rsid w:val="00C04418"/>
    <w:rsid w:val="00C04822"/>
    <w:rsid w:val="00C053F5"/>
    <w:rsid w:val="00C06775"/>
    <w:rsid w:val="00C06C1E"/>
    <w:rsid w:val="00C077A1"/>
    <w:rsid w:val="00C07AF7"/>
    <w:rsid w:val="00C07BD0"/>
    <w:rsid w:val="00C1019C"/>
    <w:rsid w:val="00C1200E"/>
    <w:rsid w:val="00C125DA"/>
    <w:rsid w:val="00C125E0"/>
    <w:rsid w:val="00C13DCA"/>
    <w:rsid w:val="00C1402B"/>
    <w:rsid w:val="00C140FB"/>
    <w:rsid w:val="00C14253"/>
    <w:rsid w:val="00C14460"/>
    <w:rsid w:val="00C14E4F"/>
    <w:rsid w:val="00C1561E"/>
    <w:rsid w:val="00C1640C"/>
    <w:rsid w:val="00C2000D"/>
    <w:rsid w:val="00C20131"/>
    <w:rsid w:val="00C20A07"/>
    <w:rsid w:val="00C20A43"/>
    <w:rsid w:val="00C215B6"/>
    <w:rsid w:val="00C21E57"/>
    <w:rsid w:val="00C22F9A"/>
    <w:rsid w:val="00C2320E"/>
    <w:rsid w:val="00C2375C"/>
    <w:rsid w:val="00C24F18"/>
    <w:rsid w:val="00C25758"/>
    <w:rsid w:val="00C260B7"/>
    <w:rsid w:val="00C266EF"/>
    <w:rsid w:val="00C26C24"/>
    <w:rsid w:val="00C27F20"/>
    <w:rsid w:val="00C27F87"/>
    <w:rsid w:val="00C30337"/>
    <w:rsid w:val="00C30465"/>
    <w:rsid w:val="00C3112B"/>
    <w:rsid w:val="00C3147F"/>
    <w:rsid w:val="00C318D3"/>
    <w:rsid w:val="00C31B29"/>
    <w:rsid w:val="00C31F54"/>
    <w:rsid w:val="00C31FDF"/>
    <w:rsid w:val="00C32644"/>
    <w:rsid w:val="00C32E62"/>
    <w:rsid w:val="00C34135"/>
    <w:rsid w:val="00C354B9"/>
    <w:rsid w:val="00C37042"/>
    <w:rsid w:val="00C412B5"/>
    <w:rsid w:val="00C41FE0"/>
    <w:rsid w:val="00C42380"/>
    <w:rsid w:val="00C423A1"/>
    <w:rsid w:val="00C42C86"/>
    <w:rsid w:val="00C42FD8"/>
    <w:rsid w:val="00C43C4A"/>
    <w:rsid w:val="00C44355"/>
    <w:rsid w:val="00C444BF"/>
    <w:rsid w:val="00C4466B"/>
    <w:rsid w:val="00C44E98"/>
    <w:rsid w:val="00C45006"/>
    <w:rsid w:val="00C45ECB"/>
    <w:rsid w:val="00C47270"/>
    <w:rsid w:val="00C474EC"/>
    <w:rsid w:val="00C4750D"/>
    <w:rsid w:val="00C478D2"/>
    <w:rsid w:val="00C504CC"/>
    <w:rsid w:val="00C514F2"/>
    <w:rsid w:val="00C514FD"/>
    <w:rsid w:val="00C515BB"/>
    <w:rsid w:val="00C528F6"/>
    <w:rsid w:val="00C52AD5"/>
    <w:rsid w:val="00C52B05"/>
    <w:rsid w:val="00C52CED"/>
    <w:rsid w:val="00C54B4F"/>
    <w:rsid w:val="00C54B56"/>
    <w:rsid w:val="00C54BCD"/>
    <w:rsid w:val="00C54E96"/>
    <w:rsid w:val="00C55B20"/>
    <w:rsid w:val="00C562A5"/>
    <w:rsid w:val="00C575C6"/>
    <w:rsid w:val="00C57A0F"/>
    <w:rsid w:val="00C57B85"/>
    <w:rsid w:val="00C60430"/>
    <w:rsid w:val="00C60979"/>
    <w:rsid w:val="00C60C1E"/>
    <w:rsid w:val="00C60DFA"/>
    <w:rsid w:val="00C611AC"/>
    <w:rsid w:val="00C615C1"/>
    <w:rsid w:val="00C615E3"/>
    <w:rsid w:val="00C618CF"/>
    <w:rsid w:val="00C62B95"/>
    <w:rsid w:val="00C62C3B"/>
    <w:rsid w:val="00C63446"/>
    <w:rsid w:val="00C637BC"/>
    <w:rsid w:val="00C639B2"/>
    <w:rsid w:val="00C6424D"/>
    <w:rsid w:val="00C6535E"/>
    <w:rsid w:val="00C65ACA"/>
    <w:rsid w:val="00C66A73"/>
    <w:rsid w:val="00C66B6D"/>
    <w:rsid w:val="00C70915"/>
    <w:rsid w:val="00C70965"/>
    <w:rsid w:val="00C72DAC"/>
    <w:rsid w:val="00C72FCA"/>
    <w:rsid w:val="00C7309F"/>
    <w:rsid w:val="00C74838"/>
    <w:rsid w:val="00C74918"/>
    <w:rsid w:val="00C74AC7"/>
    <w:rsid w:val="00C76423"/>
    <w:rsid w:val="00C76BB7"/>
    <w:rsid w:val="00C76E41"/>
    <w:rsid w:val="00C775BF"/>
    <w:rsid w:val="00C81778"/>
    <w:rsid w:val="00C82C12"/>
    <w:rsid w:val="00C840FF"/>
    <w:rsid w:val="00C84173"/>
    <w:rsid w:val="00C84DA6"/>
    <w:rsid w:val="00C84F57"/>
    <w:rsid w:val="00C859F9"/>
    <w:rsid w:val="00C862F0"/>
    <w:rsid w:val="00C86CDD"/>
    <w:rsid w:val="00C870C4"/>
    <w:rsid w:val="00C90C67"/>
    <w:rsid w:val="00C914FF"/>
    <w:rsid w:val="00C937D1"/>
    <w:rsid w:val="00C93827"/>
    <w:rsid w:val="00C94586"/>
    <w:rsid w:val="00C94946"/>
    <w:rsid w:val="00C94FBB"/>
    <w:rsid w:val="00C9577E"/>
    <w:rsid w:val="00C962C5"/>
    <w:rsid w:val="00C96693"/>
    <w:rsid w:val="00C9716F"/>
    <w:rsid w:val="00C974DF"/>
    <w:rsid w:val="00C97EBC"/>
    <w:rsid w:val="00CA00DD"/>
    <w:rsid w:val="00CA0289"/>
    <w:rsid w:val="00CA0CC1"/>
    <w:rsid w:val="00CA1339"/>
    <w:rsid w:val="00CA394E"/>
    <w:rsid w:val="00CA4971"/>
    <w:rsid w:val="00CA4AF9"/>
    <w:rsid w:val="00CA6029"/>
    <w:rsid w:val="00CA65EC"/>
    <w:rsid w:val="00CA6BC7"/>
    <w:rsid w:val="00CA6F3C"/>
    <w:rsid w:val="00CA7228"/>
    <w:rsid w:val="00CA7937"/>
    <w:rsid w:val="00CB04DF"/>
    <w:rsid w:val="00CB13EA"/>
    <w:rsid w:val="00CB1679"/>
    <w:rsid w:val="00CB193B"/>
    <w:rsid w:val="00CB247E"/>
    <w:rsid w:val="00CB26C4"/>
    <w:rsid w:val="00CB30A6"/>
    <w:rsid w:val="00CB3EF1"/>
    <w:rsid w:val="00CB452A"/>
    <w:rsid w:val="00CB4732"/>
    <w:rsid w:val="00CB5B06"/>
    <w:rsid w:val="00CB5C11"/>
    <w:rsid w:val="00CB6DDD"/>
    <w:rsid w:val="00CB7CA1"/>
    <w:rsid w:val="00CC018E"/>
    <w:rsid w:val="00CC02A6"/>
    <w:rsid w:val="00CC037C"/>
    <w:rsid w:val="00CC0E7C"/>
    <w:rsid w:val="00CC1C28"/>
    <w:rsid w:val="00CC1EEB"/>
    <w:rsid w:val="00CC2143"/>
    <w:rsid w:val="00CC2C5F"/>
    <w:rsid w:val="00CC2CE7"/>
    <w:rsid w:val="00CC395E"/>
    <w:rsid w:val="00CC3FA7"/>
    <w:rsid w:val="00CC45B7"/>
    <w:rsid w:val="00CC53F8"/>
    <w:rsid w:val="00CC57FB"/>
    <w:rsid w:val="00CC695D"/>
    <w:rsid w:val="00CC6FC1"/>
    <w:rsid w:val="00CC7732"/>
    <w:rsid w:val="00CC7929"/>
    <w:rsid w:val="00CC7987"/>
    <w:rsid w:val="00CC7DF5"/>
    <w:rsid w:val="00CD0B7F"/>
    <w:rsid w:val="00CD0E64"/>
    <w:rsid w:val="00CD0F09"/>
    <w:rsid w:val="00CD1404"/>
    <w:rsid w:val="00CD16EA"/>
    <w:rsid w:val="00CD226B"/>
    <w:rsid w:val="00CD2522"/>
    <w:rsid w:val="00CD28F6"/>
    <w:rsid w:val="00CD300E"/>
    <w:rsid w:val="00CD65FF"/>
    <w:rsid w:val="00CD67FE"/>
    <w:rsid w:val="00CE09F9"/>
    <w:rsid w:val="00CE107B"/>
    <w:rsid w:val="00CE16CA"/>
    <w:rsid w:val="00CE19B3"/>
    <w:rsid w:val="00CE1CBB"/>
    <w:rsid w:val="00CE2616"/>
    <w:rsid w:val="00CE32A5"/>
    <w:rsid w:val="00CE331A"/>
    <w:rsid w:val="00CE471A"/>
    <w:rsid w:val="00CE5190"/>
    <w:rsid w:val="00CE56DE"/>
    <w:rsid w:val="00CE6019"/>
    <w:rsid w:val="00CE6291"/>
    <w:rsid w:val="00CE64D0"/>
    <w:rsid w:val="00CE6B33"/>
    <w:rsid w:val="00CF0035"/>
    <w:rsid w:val="00CF0263"/>
    <w:rsid w:val="00CF095C"/>
    <w:rsid w:val="00CF12FE"/>
    <w:rsid w:val="00CF15A7"/>
    <w:rsid w:val="00CF2764"/>
    <w:rsid w:val="00CF28BD"/>
    <w:rsid w:val="00CF2F98"/>
    <w:rsid w:val="00CF5DEB"/>
    <w:rsid w:val="00CF677B"/>
    <w:rsid w:val="00CF693B"/>
    <w:rsid w:val="00CF6B4F"/>
    <w:rsid w:val="00CF73C2"/>
    <w:rsid w:val="00CF7563"/>
    <w:rsid w:val="00CF791F"/>
    <w:rsid w:val="00CF7A7B"/>
    <w:rsid w:val="00CF7AD9"/>
    <w:rsid w:val="00D01F31"/>
    <w:rsid w:val="00D021E4"/>
    <w:rsid w:val="00D03DE1"/>
    <w:rsid w:val="00D04325"/>
    <w:rsid w:val="00D04687"/>
    <w:rsid w:val="00D04ADC"/>
    <w:rsid w:val="00D057DE"/>
    <w:rsid w:val="00D05CB0"/>
    <w:rsid w:val="00D05E72"/>
    <w:rsid w:val="00D06007"/>
    <w:rsid w:val="00D07597"/>
    <w:rsid w:val="00D07CE1"/>
    <w:rsid w:val="00D111EE"/>
    <w:rsid w:val="00D12312"/>
    <w:rsid w:val="00D1388D"/>
    <w:rsid w:val="00D13893"/>
    <w:rsid w:val="00D1502A"/>
    <w:rsid w:val="00D172E3"/>
    <w:rsid w:val="00D172EA"/>
    <w:rsid w:val="00D173C4"/>
    <w:rsid w:val="00D17545"/>
    <w:rsid w:val="00D175D4"/>
    <w:rsid w:val="00D17AE8"/>
    <w:rsid w:val="00D17CE1"/>
    <w:rsid w:val="00D20AFA"/>
    <w:rsid w:val="00D20D07"/>
    <w:rsid w:val="00D22B47"/>
    <w:rsid w:val="00D232D5"/>
    <w:rsid w:val="00D234F2"/>
    <w:rsid w:val="00D24BE8"/>
    <w:rsid w:val="00D266BC"/>
    <w:rsid w:val="00D30530"/>
    <w:rsid w:val="00D3072B"/>
    <w:rsid w:val="00D30DFF"/>
    <w:rsid w:val="00D314AD"/>
    <w:rsid w:val="00D32C11"/>
    <w:rsid w:val="00D32F2D"/>
    <w:rsid w:val="00D32F85"/>
    <w:rsid w:val="00D32F92"/>
    <w:rsid w:val="00D33850"/>
    <w:rsid w:val="00D354C3"/>
    <w:rsid w:val="00D359A9"/>
    <w:rsid w:val="00D35FF2"/>
    <w:rsid w:val="00D363FA"/>
    <w:rsid w:val="00D364F7"/>
    <w:rsid w:val="00D36F1E"/>
    <w:rsid w:val="00D37608"/>
    <w:rsid w:val="00D37AE4"/>
    <w:rsid w:val="00D37AF5"/>
    <w:rsid w:val="00D403FF"/>
    <w:rsid w:val="00D40639"/>
    <w:rsid w:val="00D4130B"/>
    <w:rsid w:val="00D418B6"/>
    <w:rsid w:val="00D41FC7"/>
    <w:rsid w:val="00D4241F"/>
    <w:rsid w:val="00D42C1A"/>
    <w:rsid w:val="00D42D29"/>
    <w:rsid w:val="00D43EDE"/>
    <w:rsid w:val="00D44222"/>
    <w:rsid w:val="00D4430C"/>
    <w:rsid w:val="00D45B9E"/>
    <w:rsid w:val="00D45F27"/>
    <w:rsid w:val="00D46984"/>
    <w:rsid w:val="00D47B98"/>
    <w:rsid w:val="00D5004C"/>
    <w:rsid w:val="00D50823"/>
    <w:rsid w:val="00D509DE"/>
    <w:rsid w:val="00D50ACD"/>
    <w:rsid w:val="00D50AD1"/>
    <w:rsid w:val="00D51F68"/>
    <w:rsid w:val="00D520DF"/>
    <w:rsid w:val="00D52D02"/>
    <w:rsid w:val="00D52E0B"/>
    <w:rsid w:val="00D5459E"/>
    <w:rsid w:val="00D5489B"/>
    <w:rsid w:val="00D54923"/>
    <w:rsid w:val="00D5540C"/>
    <w:rsid w:val="00D55528"/>
    <w:rsid w:val="00D565D6"/>
    <w:rsid w:val="00D5662E"/>
    <w:rsid w:val="00D603B9"/>
    <w:rsid w:val="00D604BD"/>
    <w:rsid w:val="00D614FD"/>
    <w:rsid w:val="00D61B56"/>
    <w:rsid w:val="00D6224E"/>
    <w:rsid w:val="00D62759"/>
    <w:rsid w:val="00D62FA4"/>
    <w:rsid w:val="00D631CB"/>
    <w:rsid w:val="00D631D4"/>
    <w:rsid w:val="00D631DA"/>
    <w:rsid w:val="00D637E0"/>
    <w:rsid w:val="00D63CDD"/>
    <w:rsid w:val="00D647F1"/>
    <w:rsid w:val="00D650BB"/>
    <w:rsid w:val="00D65B43"/>
    <w:rsid w:val="00D71BEB"/>
    <w:rsid w:val="00D71CE8"/>
    <w:rsid w:val="00D72872"/>
    <w:rsid w:val="00D72C9F"/>
    <w:rsid w:val="00D72EC7"/>
    <w:rsid w:val="00D73488"/>
    <w:rsid w:val="00D7384D"/>
    <w:rsid w:val="00D75505"/>
    <w:rsid w:val="00D765C4"/>
    <w:rsid w:val="00D770F2"/>
    <w:rsid w:val="00D77DBE"/>
    <w:rsid w:val="00D77E5B"/>
    <w:rsid w:val="00D77EE7"/>
    <w:rsid w:val="00D81594"/>
    <w:rsid w:val="00D8251B"/>
    <w:rsid w:val="00D8299B"/>
    <w:rsid w:val="00D82C01"/>
    <w:rsid w:val="00D83C59"/>
    <w:rsid w:val="00D83D83"/>
    <w:rsid w:val="00D83DD9"/>
    <w:rsid w:val="00D844FE"/>
    <w:rsid w:val="00D8557C"/>
    <w:rsid w:val="00D85B33"/>
    <w:rsid w:val="00D85B97"/>
    <w:rsid w:val="00D85F9D"/>
    <w:rsid w:val="00D85FC8"/>
    <w:rsid w:val="00D860A7"/>
    <w:rsid w:val="00D86B86"/>
    <w:rsid w:val="00D87469"/>
    <w:rsid w:val="00D8798F"/>
    <w:rsid w:val="00D90802"/>
    <w:rsid w:val="00D908AB"/>
    <w:rsid w:val="00D90980"/>
    <w:rsid w:val="00D90E5C"/>
    <w:rsid w:val="00D91D0F"/>
    <w:rsid w:val="00D91E84"/>
    <w:rsid w:val="00D927CA"/>
    <w:rsid w:val="00D933F1"/>
    <w:rsid w:val="00D93774"/>
    <w:rsid w:val="00D93E64"/>
    <w:rsid w:val="00D945D1"/>
    <w:rsid w:val="00D95079"/>
    <w:rsid w:val="00D95DFD"/>
    <w:rsid w:val="00D96577"/>
    <w:rsid w:val="00D96CE2"/>
    <w:rsid w:val="00D97F7F"/>
    <w:rsid w:val="00DA0C2C"/>
    <w:rsid w:val="00DA11C5"/>
    <w:rsid w:val="00DA199A"/>
    <w:rsid w:val="00DA2970"/>
    <w:rsid w:val="00DA2A52"/>
    <w:rsid w:val="00DA2F0D"/>
    <w:rsid w:val="00DA3287"/>
    <w:rsid w:val="00DA3559"/>
    <w:rsid w:val="00DA3F68"/>
    <w:rsid w:val="00DA4386"/>
    <w:rsid w:val="00DA55D2"/>
    <w:rsid w:val="00DA5BF3"/>
    <w:rsid w:val="00DB0146"/>
    <w:rsid w:val="00DB016D"/>
    <w:rsid w:val="00DB1CB9"/>
    <w:rsid w:val="00DB2296"/>
    <w:rsid w:val="00DB25A8"/>
    <w:rsid w:val="00DB33B7"/>
    <w:rsid w:val="00DB36A3"/>
    <w:rsid w:val="00DB3EC0"/>
    <w:rsid w:val="00DB45AC"/>
    <w:rsid w:val="00DB4B35"/>
    <w:rsid w:val="00DB4BC5"/>
    <w:rsid w:val="00DB5054"/>
    <w:rsid w:val="00DB5AFD"/>
    <w:rsid w:val="00DB6A79"/>
    <w:rsid w:val="00DB74BF"/>
    <w:rsid w:val="00DB761C"/>
    <w:rsid w:val="00DC00F6"/>
    <w:rsid w:val="00DC027F"/>
    <w:rsid w:val="00DC0D84"/>
    <w:rsid w:val="00DC0F35"/>
    <w:rsid w:val="00DC13F5"/>
    <w:rsid w:val="00DC1577"/>
    <w:rsid w:val="00DC3879"/>
    <w:rsid w:val="00DC3EA8"/>
    <w:rsid w:val="00DC4ED0"/>
    <w:rsid w:val="00DC59BF"/>
    <w:rsid w:val="00DC6A89"/>
    <w:rsid w:val="00DC786C"/>
    <w:rsid w:val="00DC7C5A"/>
    <w:rsid w:val="00DD05F0"/>
    <w:rsid w:val="00DD1CB1"/>
    <w:rsid w:val="00DD1CE4"/>
    <w:rsid w:val="00DD23D3"/>
    <w:rsid w:val="00DD2592"/>
    <w:rsid w:val="00DD3036"/>
    <w:rsid w:val="00DD331D"/>
    <w:rsid w:val="00DD38DB"/>
    <w:rsid w:val="00DD416A"/>
    <w:rsid w:val="00DD4401"/>
    <w:rsid w:val="00DD4C2F"/>
    <w:rsid w:val="00DD4DF6"/>
    <w:rsid w:val="00DD5272"/>
    <w:rsid w:val="00DD5279"/>
    <w:rsid w:val="00DD5478"/>
    <w:rsid w:val="00DD6092"/>
    <w:rsid w:val="00DD613D"/>
    <w:rsid w:val="00DD6DCD"/>
    <w:rsid w:val="00DD6FA8"/>
    <w:rsid w:val="00DD7721"/>
    <w:rsid w:val="00DD7EE4"/>
    <w:rsid w:val="00DE04E6"/>
    <w:rsid w:val="00DE0F3F"/>
    <w:rsid w:val="00DE1326"/>
    <w:rsid w:val="00DE13FF"/>
    <w:rsid w:val="00DE1B15"/>
    <w:rsid w:val="00DE1B65"/>
    <w:rsid w:val="00DE1D4A"/>
    <w:rsid w:val="00DE229B"/>
    <w:rsid w:val="00DE2487"/>
    <w:rsid w:val="00DE2E40"/>
    <w:rsid w:val="00DE3D20"/>
    <w:rsid w:val="00DE42AD"/>
    <w:rsid w:val="00DE6011"/>
    <w:rsid w:val="00DE6329"/>
    <w:rsid w:val="00DE676A"/>
    <w:rsid w:val="00DF0572"/>
    <w:rsid w:val="00DF06E7"/>
    <w:rsid w:val="00DF0CB9"/>
    <w:rsid w:val="00DF0F66"/>
    <w:rsid w:val="00DF10CD"/>
    <w:rsid w:val="00DF277D"/>
    <w:rsid w:val="00DF3959"/>
    <w:rsid w:val="00DF40DC"/>
    <w:rsid w:val="00DF48A9"/>
    <w:rsid w:val="00DF61B0"/>
    <w:rsid w:val="00DF6316"/>
    <w:rsid w:val="00DF6337"/>
    <w:rsid w:val="00DF6900"/>
    <w:rsid w:val="00DF6E7E"/>
    <w:rsid w:val="00DF6E9D"/>
    <w:rsid w:val="00E00691"/>
    <w:rsid w:val="00E00DB5"/>
    <w:rsid w:val="00E00E23"/>
    <w:rsid w:val="00E01348"/>
    <w:rsid w:val="00E024F6"/>
    <w:rsid w:val="00E0423A"/>
    <w:rsid w:val="00E0426B"/>
    <w:rsid w:val="00E049E0"/>
    <w:rsid w:val="00E04CCC"/>
    <w:rsid w:val="00E04D4D"/>
    <w:rsid w:val="00E051F4"/>
    <w:rsid w:val="00E05A14"/>
    <w:rsid w:val="00E0713A"/>
    <w:rsid w:val="00E075E7"/>
    <w:rsid w:val="00E10FCE"/>
    <w:rsid w:val="00E11349"/>
    <w:rsid w:val="00E11B2F"/>
    <w:rsid w:val="00E11CB5"/>
    <w:rsid w:val="00E12350"/>
    <w:rsid w:val="00E12C20"/>
    <w:rsid w:val="00E13836"/>
    <w:rsid w:val="00E138B6"/>
    <w:rsid w:val="00E139EA"/>
    <w:rsid w:val="00E13CC0"/>
    <w:rsid w:val="00E13DE6"/>
    <w:rsid w:val="00E13DF4"/>
    <w:rsid w:val="00E14F14"/>
    <w:rsid w:val="00E15054"/>
    <w:rsid w:val="00E15A4F"/>
    <w:rsid w:val="00E15C00"/>
    <w:rsid w:val="00E15EDA"/>
    <w:rsid w:val="00E166C9"/>
    <w:rsid w:val="00E17196"/>
    <w:rsid w:val="00E20188"/>
    <w:rsid w:val="00E201A3"/>
    <w:rsid w:val="00E20D9E"/>
    <w:rsid w:val="00E2143D"/>
    <w:rsid w:val="00E215EC"/>
    <w:rsid w:val="00E23817"/>
    <w:rsid w:val="00E2401F"/>
    <w:rsid w:val="00E240EF"/>
    <w:rsid w:val="00E245F1"/>
    <w:rsid w:val="00E253FF"/>
    <w:rsid w:val="00E265EC"/>
    <w:rsid w:val="00E26FF3"/>
    <w:rsid w:val="00E2700B"/>
    <w:rsid w:val="00E2732B"/>
    <w:rsid w:val="00E275BD"/>
    <w:rsid w:val="00E3001D"/>
    <w:rsid w:val="00E3247B"/>
    <w:rsid w:val="00E32643"/>
    <w:rsid w:val="00E3359C"/>
    <w:rsid w:val="00E33964"/>
    <w:rsid w:val="00E33FC3"/>
    <w:rsid w:val="00E34001"/>
    <w:rsid w:val="00E34039"/>
    <w:rsid w:val="00E3473B"/>
    <w:rsid w:val="00E348C9"/>
    <w:rsid w:val="00E3494D"/>
    <w:rsid w:val="00E34CDB"/>
    <w:rsid w:val="00E35487"/>
    <w:rsid w:val="00E354E4"/>
    <w:rsid w:val="00E36960"/>
    <w:rsid w:val="00E373BA"/>
    <w:rsid w:val="00E37C01"/>
    <w:rsid w:val="00E37CCF"/>
    <w:rsid w:val="00E40575"/>
    <w:rsid w:val="00E40732"/>
    <w:rsid w:val="00E40BF2"/>
    <w:rsid w:val="00E4133B"/>
    <w:rsid w:val="00E41B2E"/>
    <w:rsid w:val="00E41D94"/>
    <w:rsid w:val="00E42525"/>
    <w:rsid w:val="00E43279"/>
    <w:rsid w:val="00E437A8"/>
    <w:rsid w:val="00E43B81"/>
    <w:rsid w:val="00E441C9"/>
    <w:rsid w:val="00E44637"/>
    <w:rsid w:val="00E45290"/>
    <w:rsid w:val="00E46473"/>
    <w:rsid w:val="00E4684B"/>
    <w:rsid w:val="00E46ED3"/>
    <w:rsid w:val="00E47443"/>
    <w:rsid w:val="00E5203D"/>
    <w:rsid w:val="00E525D9"/>
    <w:rsid w:val="00E52FDF"/>
    <w:rsid w:val="00E535BC"/>
    <w:rsid w:val="00E53986"/>
    <w:rsid w:val="00E53D72"/>
    <w:rsid w:val="00E54AB7"/>
    <w:rsid w:val="00E54FB3"/>
    <w:rsid w:val="00E550A0"/>
    <w:rsid w:val="00E55261"/>
    <w:rsid w:val="00E561FE"/>
    <w:rsid w:val="00E56513"/>
    <w:rsid w:val="00E56971"/>
    <w:rsid w:val="00E56A16"/>
    <w:rsid w:val="00E5717B"/>
    <w:rsid w:val="00E602A9"/>
    <w:rsid w:val="00E60574"/>
    <w:rsid w:val="00E60758"/>
    <w:rsid w:val="00E60881"/>
    <w:rsid w:val="00E615B1"/>
    <w:rsid w:val="00E616CA"/>
    <w:rsid w:val="00E61800"/>
    <w:rsid w:val="00E61AD2"/>
    <w:rsid w:val="00E61E0C"/>
    <w:rsid w:val="00E61E4B"/>
    <w:rsid w:val="00E64541"/>
    <w:rsid w:val="00E64803"/>
    <w:rsid w:val="00E64F90"/>
    <w:rsid w:val="00E6517A"/>
    <w:rsid w:val="00E6532E"/>
    <w:rsid w:val="00E65622"/>
    <w:rsid w:val="00E659B4"/>
    <w:rsid w:val="00E66789"/>
    <w:rsid w:val="00E66AFD"/>
    <w:rsid w:val="00E6710E"/>
    <w:rsid w:val="00E6729F"/>
    <w:rsid w:val="00E67F6F"/>
    <w:rsid w:val="00E7008E"/>
    <w:rsid w:val="00E701A0"/>
    <w:rsid w:val="00E701A7"/>
    <w:rsid w:val="00E70686"/>
    <w:rsid w:val="00E70BB6"/>
    <w:rsid w:val="00E71964"/>
    <w:rsid w:val="00E7213A"/>
    <w:rsid w:val="00E72230"/>
    <w:rsid w:val="00E7239D"/>
    <w:rsid w:val="00E72451"/>
    <w:rsid w:val="00E73D93"/>
    <w:rsid w:val="00E743B5"/>
    <w:rsid w:val="00E752C9"/>
    <w:rsid w:val="00E7577C"/>
    <w:rsid w:val="00E76DD9"/>
    <w:rsid w:val="00E77971"/>
    <w:rsid w:val="00E77A15"/>
    <w:rsid w:val="00E77B44"/>
    <w:rsid w:val="00E806A8"/>
    <w:rsid w:val="00E8108C"/>
    <w:rsid w:val="00E81185"/>
    <w:rsid w:val="00E82FDA"/>
    <w:rsid w:val="00E844BF"/>
    <w:rsid w:val="00E85348"/>
    <w:rsid w:val="00E85A12"/>
    <w:rsid w:val="00E85CC2"/>
    <w:rsid w:val="00E85F7C"/>
    <w:rsid w:val="00E86E28"/>
    <w:rsid w:val="00E90027"/>
    <w:rsid w:val="00E90075"/>
    <w:rsid w:val="00E9030F"/>
    <w:rsid w:val="00E90324"/>
    <w:rsid w:val="00E917FC"/>
    <w:rsid w:val="00E92416"/>
    <w:rsid w:val="00E93A5A"/>
    <w:rsid w:val="00E93F03"/>
    <w:rsid w:val="00E93F2C"/>
    <w:rsid w:val="00E94133"/>
    <w:rsid w:val="00E949F0"/>
    <w:rsid w:val="00E94B41"/>
    <w:rsid w:val="00E97426"/>
    <w:rsid w:val="00E9744C"/>
    <w:rsid w:val="00E977FE"/>
    <w:rsid w:val="00E9781C"/>
    <w:rsid w:val="00EA10F0"/>
    <w:rsid w:val="00EA19FB"/>
    <w:rsid w:val="00EA2CE6"/>
    <w:rsid w:val="00EA370D"/>
    <w:rsid w:val="00EA44EE"/>
    <w:rsid w:val="00EA48AD"/>
    <w:rsid w:val="00EA4E45"/>
    <w:rsid w:val="00EA5192"/>
    <w:rsid w:val="00EA52CC"/>
    <w:rsid w:val="00EA545E"/>
    <w:rsid w:val="00EA73BA"/>
    <w:rsid w:val="00EB1669"/>
    <w:rsid w:val="00EB1E4B"/>
    <w:rsid w:val="00EB1F40"/>
    <w:rsid w:val="00EB2F3D"/>
    <w:rsid w:val="00EB38E0"/>
    <w:rsid w:val="00EB3EE8"/>
    <w:rsid w:val="00EB49FE"/>
    <w:rsid w:val="00EB5F4D"/>
    <w:rsid w:val="00EB63B2"/>
    <w:rsid w:val="00EB66D6"/>
    <w:rsid w:val="00EB6710"/>
    <w:rsid w:val="00EB6C71"/>
    <w:rsid w:val="00EB72E7"/>
    <w:rsid w:val="00EB7D60"/>
    <w:rsid w:val="00EB7F75"/>
    <w:rsid w:val="00EC0884"/>
    <w:rsid w:val="00EC0C2E"/>
    <w:rsid w:val="00EC20AD"/>
    <w:rsid w:val="00EC495C"/>
    <w:rsid w:val="00EC527A"/>
    <w:rsid w:val="00EC5ADF"/>
    <w:rsid w:val="00EC5CA6"/>
    <w:rsid w:val="00EC5FC0"/>
    <w:rsid w:val="00EC6269"/>
    <w:rsid w:val="00EC634E"/>
    <w:rsid w:val="00EC7789"/>
    <w:rsid w:val="00EC79AF"/>
    <w:rsid w:val="00ED04A0"/>
    <w:rsid w:val="00ED05F5"/>
    <w:rsid w:val="00ED0D29"/>
    <w:rsid w:val="00ED19C2"/>
    <w:rsid w:val="00ED1F73"/>
    <w:rsid w:val="00ED21F2"/>
    <w:rsid w:val="00ED236E"/>
    <w:rsid w:val="00ED2B31"/>
    <w:rsid w:val="00ED30E5"/>
    <w:rsid w:val="00ED3629"/>
    <w:rsid w:val="00ED4058"/>
    <w:rsid w:val="00ED4E60"/>
    <w:rsid w:val="00ED5C17"/>
    <w:rsid w:val="00ED75E0"/>
    <w:rsid w:val="00ED7766"/>
    <w:rsid w:val="00ED7DD0"/>
    <w:rsid w:val="00ED7F9D"/>
    <w:rsid w:val="00EE0321"/>
    <w:rsid w:val="00EE060A"/>
    <w:rsid w:val="00EE0BE2"/>
    <w:rsid w:val="00EE2905"/>
    <w:rsid w:val="00EE2D98"/>
    <w:rsid w:val="00EE2ECF"/>
    <w:rsid w:val="00EE4922"/>
    <w:rsid w:val="00EE4953"/>
    <w:rsid w:val="00EE50D6"/>
    <w:rsid w:val="00EE5C58"/>
    <w:rsid w:val="00EE736A"/>
    <w:rsid w:val="00EF064E"/>
    <w:rsid w:val="00EF1131"/>
    <w:rsid w:val="00EF153E"/>
    <w:rsid w:val="00EF1FC2"/>
    <w:rsid w:val="00EF2DAB"/>
    <w:rsid w:val="00EF2E44"/>
    <w:rsid w:val="00EF427F"/>
    <w:rsid w:val="00EF4844"/>
    <w:rsid w:val="00EF49B1"/>
    <w:rsid w:val="00EF500D"/>
    <w:rsid w:val="00EF51CD"/>
    <w:rsid w:val="00EF53E8"/>
    <w:rsid w:val="00EF59E7"/>
    <w:rsid w:val="00EF61DA"/>
    <w:rsid w:val="00EF62DE"/>
    <w:rsid w:val="00EF6691"/>
    <w:rsid w:val="00EF6A2D"/>
    <w:rsid w:val="00F005B5"/>
    <w:rsid w:val="00F01062"/>
    <w:rsid w:val="00F01187"/>
    <w:rsid w:val="00F019B9"/>
    <w:rsid w:val="00F01FC9"/>
    <w:rsid w:val="00F0203D"/>
    <w:rsid w:val="00F02316"/>
    <w:rsid w:val="00F02787"/>
    <w:rsid w:val="00F02F25"/>
    <w:rsid w:val="00F042FC"/>
    <w:rsid w:val="00F04891"/>
    <w:rsid w:val="00F051E2"/>
    <w:rsid w:val="00F05867"/>
    <w:rsid w:val="00F061CA"/>
    <w:rsid w:val="00F0637E"/>
    <w:rsid w:val="00F06B79"/>
    <w:rsid w:val="00F073BC"/>
    <w:rsid w:val="00F07E8B"/>
    <w:rsid w:val="00F103D0"/>
    <w:rsid w:val="00F1096F"/>
    <w:rsid w:val="00F10A6A"/>
    <w:rsid w:val="00F10D6A"/>
    <w:rsid w:val="00F12068"/>
    <w:rsid w:val="00F135A6"/>
    <w:rsid w:val="00F13843"/>
    <w:rsid w:val="00F13B6D"/>
    <w:rsid w:val="00F1421E"/>
    <w:rsid w:val="00F1484D"/>
    <w:rsid w:val="00F150FA"/>
    <w:rsid w:val="00F15426"/>
    <w:rsid w:val="00F1625E"/>
    <w:rsid w:val="00F17058"/>
    <w:rsid w:val="00F17758"/>
    <w:rsid w:val="00F2000A"/>
    <w:rsid w:val="00F20C79"/>
    <w:rsid w:val="00F210D2"/>
    <w:rsid w:val="00F22AD5"/>
    <w:rsid w:val="00F22CC6"/>
    <w:rsid w:val="00F230B2"/>
    <w:rsid w:val="00F2344F"/>
    <w:rsid w:val="00F246AE"/>
    <w:rsid w:val="00F24891"/>
    <w:rsid w:val="00F248FD"/>
    <w:rsid w:val="00F249B1"/>
    <w:rsid w:val="00F2532E"/>
    <w:rsid w:val="00F25815"/>
    <w:rsid w:val="00F26CD5"/>
    <w:rsid w:val="00F27E81"/>
    <w:rsid w:val="00F3015F"/>
    <w:rsid w:val="00F30FF5"/>
    <w:rsid w:val="00F318F7"/>
    <w:rsid w:val="00F31C56"/>
    <w:rsid w:val="00F3211F"/>
    <w:rsid w:val="00F3268C"/>
    <w:rsid w:val="00F338C4"/>
    <w:rsid w:val="00F33D79"/>
    <w:rsid w:val="00F33F5A"/>
    <w:rsid w:val="00F354CD"/>
    <w:rsid w:val="00F36643"/>
    <w:rsid w:val="00F366FC"/>
    <w:rsid w:val="00F36BA3"/>
    <w:rsid w:val="00F36FDC"/>
    <w:rsid w:val="00F375C8"/>
    <w:rsid w:val="00F37F9F"/>
    <w:rsid w:val="00F403A4"/>
    <w:rsid w:val="00F40681"/>
    <w:rsid w:val="00F407EE"/>
    <w:rsid w:val="00F40939"/>
    <w:rsid w:val="00F40F8F"/>
    <w:rsid w:val="00F415FC"/>
    <w:rsid w:val="00F421B0"/>
    <w:rsid w:val="00F422DA"/>
    <w:rsid w:val="00F42D21"/>
    <w:rsid w:val="00F42DA7"/>
    <w:rsid w:val="00F42EBE"/>
    <w:rsid w:val="00F4354F"/>
    <w:rsid w:val="00F438B1"/>
    <w:rsid w:val="00F4417C"/>
    <w:rsid w:val="00F453A7"/>
    <w:rsid w:val="00F45446"/>
    <w:rsid w:val="00F45909"/>
    <w:rsid w:val="00F45A5B"/>
    <w:rsid w:val="00F46B6C"/>
    <w:rsid w:val="00F46D0A"/>
    <w:rsid w:val="00F47E93"/>
    <w:rsid w:val="00F5039B"/>
    <w:rsid w:val="00F51252"/>
    <w:rsid w:val="00F5157B"/>
    <w:rsid w:val="00F52822"/>
    <w:rsid w:val="00F52F60"/>
    <w:rsid w:val="00F5323E"/>
    <w:rsid w:val="00F53A2E"/>
    <w:rsid w:val="00F53DD5"/>
    <w:rsid w:val="00F53DE0"/>
    <w:rsid w:val="00F53E40"/>
    <w:rsid w:val="00F54266"/>
    <w:rsid w:val="00F559B1"/>
    <w:rsid w:val="00F56021"/>
    <w:rsid w:val="00F56DAD"/>
    <w:rsid w:val="00F56E15"/>
    <w:rsid w:val="00F57233"/>
    <w:rsid w:val="00F57EF2"/>
    <w:rsid w:val="00F600D5"/>
    <w:rsid w:val="00F6078D"/>
    <w:rsid w:val="00F61073"/>
    <w:rsid w:val="00F612C6"/>
    <w:rsid w:val="00F61806"/>
    <w:rsid w:val="00F61E93"/>
    <w:rsid w:val="00F62A86"/>
    <w:rsid w:val="00F63AF3"/>
    <w:rsid w:val="00F641FB"/>
    <w:rsid w:val="00F6488B"/>
    <w:rsid w:val="00F654DC"/>
    <w:rsid w:val="00F66016"/>
    <w:rsid w:val="00F665A7"/>
    <w:rsid w:val="00F665D0"/>
    <w:rsid w:val="00F66A18"/>
    <w:rsid w:val="00F66C58"/>
    <w:rsid w:val="00F6717F"/>
    <w:rsid w:val="00F673FA"/>
    <w:rsid w:val="00F67443"/>
    <w:rsid w:val="00F700AB"/>
    <w:rsid w:val="00F70107"/>
    <w:rsid w:val="00F70D1E"/>
    <w:rsid w:val="00F7165C"/>
    <w:rsid w:val="00F7174E"/>
    <w:rsid w:val="00F71E1A"/>
    <w:rsid w:val="00F71F81"/>
    <w:rsid w:val="00F72363"/>
    <w:rsid w:val="00F724A3"/>
    <w:rsid w:val="00F727C9"/>
    <w:rsid w:val="00F72801"/>
    <w:rsid w:val="00F73D7E"/>
    <w:rsid w:val="00F741A3"/>
    <w:rsid w:val="00F741F4"/>
    <w:rsid w:val="00F74C7B"/>
    <w:rsid w:val="00F75DDF"/>
    <w:rsid w:val="00F76896"/>
    <w:rsid w:val="00F77A22"/>
    <w:rsid w:val="00F82CB8"/>
    <w:rsid w:val="00F8376C"/>
    <w:rsid w:val="00F839FC"/>
    <w:rsid w:val="00F83B95"/>
    <w:rsid w:val="00F84FC2"/>
    <w:rsid w:val="00F85992"/>
    <w:rsid w:val="00F85DC8"/>
    <w:rsid w:val="00F85FD0"/>
    <w:rsid w:val="00F860E5"/>
    <w:rsid w:val="00F862C3"/>
    <w:rsid w:val="00F866FC"/>
    <w:rsid w:val="00F910D4"/>
    <w:rsid w:val="00F91716"/>
    <w:rsid w:val="00F918AC"/>
    <w:rsid w:val="00F921D4"/>
    <w:rsid w:val="00F93728"/>
    <w:rsid w:val="00F93CE5"/>
    <w:rsid w:val="00F94C96"/>
    <w:rsid w:val="00F951D8"/>
    <w:rsid w:val="00F9528A"/>
    <w:rsid w:val="00F953DB"/>
    <w:rsid w:val="00F964FB"/>
    <w:rsid w:val="00FA0295"/>
    <w:rsid w:val="00FA02BC"/>
    <w:rsid w:val="00FA02E3"/>
    <w:rsid w:val="00FA036B"/>
    <w:rsid w:val="00FA11DC"/>
    <w:rsid w:val="00FA1541"/>
    <w:rsid w:val="00FA1D30"/>
    <w:rsid w:val="00FA22D8"/>
    <w:rsid w:val="00FA2346"/>
    <w:rsid w:val="00FA244D"/>
    <w:rsid w:val="00FA26AF"/>
    <w:rsid w:val="00FA2D62"/>
    <w:rsid w:val="00FA2E3D"/>
    <w:rsid w:val="00FA3F74"/>
    <w:rsid w:val="00FA4F6B"/>
    <w:rsid w:val="00FA4FBE"/>
    <w:rsid w:val="00FA53CA"/>
    <w:rsid w:val="00FA6461"/>
    <w:rsid w:val="00FA6566"/>
    <w:rsid w:val="00FA6837"/>
    <w:rsid w:val="00FA6F26"/>
    <w:rsid w:val="00FA72A8"/>
    <w:rsid w:val="00FA79D0"/>
    <w:rsid w:val="00FB09B3"/>
    <w:rsid w:val="00FB0C65"/>
    <w:rsid w:val="00FB2AFA"/>
    <w:rsid w:val="00FB38DD"/>
    <w:rsid w:val="00FB3D7E"/>
    <w:rsid w:val="00FB3ED6"/>
    <w:rsid w:val="00FB4258"/>
    <w:rsid w:val="00FB45B7"/>
    <w:rsid w:val="00FB47AC"/>
    <w:rsid w:val="00FB4D06"/>
    <w:rsid w:val="00FB4F35"/>
    <w:rsid w:val="00FB5779"/>
    <w:rsid w:val="00FB67BB"/>
    <w:rsid w:val="00FB7551"/>
    <w:rsid w:val="00FB7F55"/>
    <w:rsid w:val="00FC05EB"/>
    <w:rsid w:val="00FC1D54"/>
    <w:rsid w:val="00FC23CB"/>
    <w:rsid w:val="00FC2515"/>
    <w:rsid w:val="00FC2F57"/>
    <w:rsid w:val="00FC32D7"/>
    <w:rsid w:val="00FC3A26"/>
    <w:rsid w:val="00FC3ABA"/>
    <w:rsid w:val="00FC433D"/>
    <w:rsid w:val="00FC44D7"/>
    <w:rsid w:val="00FC47E9"/>
    <w:rsid w:val="00FC4818"/>
    <w:rsid w:val="00FC6F1D"/>
    <w:rsid w:val="00FC7A36"/>
    <w:rsid w:val="00FD02B4"/>
    <w:rsid w:val="00FD054D"/>
    <w:rsid w:val="00FD12B1"/>
    <w:rsid w:val="00FD14DA"/>
    <w:rsid w:val="00FD22AE"/>
    <w:rsid w:val="00FD3789"/>
    <w:rsid w:val="00FD4BC6"/>
    <w:rsid w:val="00FD4E13"/>
    <w:rsid w:val="00FD60FC"/>
    <w:rsid w:val="00FD64C1"/>
    <w:rsid w:val="00FD678D"/>
    <w:rsid w:val="00FD6BF9"/>
    <w:rsid w:val="00FD7024"/>
    <w:rsid w:val="00FE08C8"/>
    <w:rsid w:val="00FE126F"/>
    <w:rsid w:val="00FE1FD8"/>
    <w:rsid w:val="00FE34A7"/>
    <w:rsid w:val="00FE41C0"/>
    <w:rsid w:val="00FE41F0"/>
    <w:rsid w:val="00FE4598"/>
    <w:rsid w:val="00FE5619"/>
    <w:rsid w:val="00FE6722"/>
    <w:rsid w:val="00FE7968"/>
    <w:rsid w:val="00FF03AF"/>
    <w:rsid w:val="00FF0535"/>
    <w:rsid w:val="00FF0EB2"/>
    <w:rsid w:val="00FF1054"/>
    <w:rsid w:val="00FF15D7"/>
    <w:rsid w:val="00FF2959"/>
    <w:rsid w:val="00FF2D14"/>
    <w:rsid w:val="00FF2D6A"/>
    <w:rsid w:val="00FF4419"/>
    <w:rsid w:val="00FF482F"/>
    <w:rsid w:val="00FF5086"/>
    <w:rsid w:val="00FF5AD5"/>
    <w:rsid w:val="00FF5AF9"/>
    <w:rsid w:val="00FF5DA4"/>
    <w:rsid w:val="00FF5F66"/>
    <w:rsid w:val="00FF61B5"/>
    <w:rsid w:val="00FF65C5"/>
    <w:rsid w:val="00FF696B"/>
    <w:rsid w:val="00FF69B5"/>
    <w:rsid w:val="00FF7F36"/>
    <w:rsid w:val="01000D43"/>
    <w:rsid w:val="01003896"/>
    <w:rsid w:val="010C79FA"/>
    <w:rsid w:val="010D2011"/>
    <w:rsid w:val="01126C91"/>
    <w:rsid w:val="011A0B21"/>
    <w:rsid w:val="011D036B"/>
    <w:rsid w:val="01322630"/>
    <w:rsid w:val="01371331"/>
    <w:rsid w:val="013E6704"/>
    <w:rsid w:val="014378D4"/>
    <w:rsid w:val="014859AE"/>
    <w:rsid w:val="014E50F5"/>
    <w:rsid w:val="015023C2"/>
    <w:rsid w:val="0154142C"/>
    <w:rsid w:val="015C5F81"/>
    <w:rsid w:val="01646595"/>
    <w:rsid w:val="01655287"/>
    <w:rsid w:val="0166611F"/>
    <w:rsid w:val="016A6FD7"/>
    <w:rsid w:val="01725169"/>
    <w:rsid w:val="01825917"/>
    <w:rsid w:val="018A5633"/>
    <w:rsid w:val="01904E56"/>
    <w:rsid w:val="01A95D93"/>
    <w:rsid w:val="01B56504"/>
    <w:rsid w:val="01BB2203"/>
    <w:rsid w:val="01BF386F"/>
    <w:rsid w:val="01C23D56"/>
    <w:rsid w:val="01C33DD0"/>
    <w:rsid w:val="01D017A5"/>
    <w:rsid w:val="01DA5EF3"/>
    <w:rsid w:val="01DA76D8"/>
    <w:rsid w:val="01DC2C94"/>
    <w:rsid w:val="01DE09C9"/>
    <w:rsid w:val="01E7459B"/>
    <w:rsid w:val="01EB3F60"/>
    <w:rsid w:val="01EC5E71"/>
    <w:rsid w:val="01EE5E5A"/>
    <w:rsid w:val="01F443A4"/>
    <w:rsid w:val="01F83E28"/>
    <w:rsid w:val="01F901A8"/>
    <w:rsid w:val="02065E40"/>
    <w:rsid w:val="020B385E"/>
    <w:rsid w:val="020B4869"/>
    <w:rsid w:val="02181198"/>
    <w:rsid w:val="021E58F3"/>
    <w:rsid w:val="02217EAF"/>
    <w:rsid w:val="022477B8"/>
    <w:rsid w:val="022768D3"/>
    <w:rsid w:val="022951D0"/>
    <w:rsid w:val="023502EA"/>
    <w:rsid w:val="023512AC"/>
    <w:rsid w:val="023F22C0"/>
    <w:rsid w:val="02416DD6"/>
    <w:rsid w:val="024B3E8C"/>
    <w:rsid w:val="02625F37"/>
    <w:rsid w:val="027001EF"/>
    <w:rsid w:val="02712943"/>
    <w:rsid w:val="02795CCD"/>
    <w:rsid w:val="02836E88"/>
    <w:rsid w:val="0287037D"/>
    <w:rsid w:val="02945126"/>
    <w:rsid w:val="02A927EB"/>
    <w:rsid w:val="02AF60DF"/>
    <w:rsid w:val="02B52AFF"/>
    <w:rsid w:val="02B702E5"/>
    <w:rsid w:val="02B87172"/>
    <w:rsid w:val="02BB008F"/>
    <w:rsid w:val="02C10FE4"/>
    <w:rsid w:val="02C468E2"/>
    <w:rsid w:val="02CE4B1B"/>
    <w:rsid w:val="02D977F4"/>
    <w:rsid w:val="02E40099"/>
    <w:rsid w:val="02E52620"/>
    <w:rsid w:val="02E842C5"/>
    <w:rsid w:val="02EE1142"/>
    <w:rsid w:val="02F055D7"/>
    <w:rsid w:val="02F67A9F"/>
    <w:rsid w:val="02FA03E7"/>
    <w:rsid w:val="02FB013F"/>
    <w:rsid w:val="02FE742E"/>
    <w:rsid w:val="03011B74"/>
    <w:rsid w:val="030C67F9"/>
    <w:rsid w:val="030D6FE4"/>
    <w:rsid w:val="03130F3D"/>
    <w:rsid w:val="0323475D"/>
    <w:rsid w:val="03284FE6"/>
    <w:rsid w:val="032D312A"/>
    <w:rsid w:val="033278C0"/>
    <w:rsid w:val="03473B0D"/>
    <w:rsid w:val="034D2C36"/>
    <w:rsid w:val="035772E3"/>
    <w:rsid w:val="035A0F0F"/>
    <w:rsid w:val="035D3297"/>
    <w:rsid w:val="036B026D"/>
    <w:rsid w:val="0371545E"/>
    <w:rsid w:val="037D234B"/>
    <w:rsid w:val="038C079B"/>
    <w:rsid w:val="039505A6"/>
    <w:rsid w:val="039754FE"/>
    <w:rsid w:val="039F1967"/>
    <w:rsid w:val="03A152CA"/>
    <w:rsid w:val="03A162C0"/>
    <w:rsid w:val="03A7611F"/>
    <w:rsid w:val="03AB0247"/>
    <w:rsid w:val="03AE0D2C"/>
    <w:rsid w:val="03B84D09"/>
    <w:rsid w:val="03BD0CB9"/>
    <w:rsid w:val="03C50E2C"/>
    <w:rsid w:val="03C558E8"/>
    <w:rsid w:val="03C90081"/>
    <w:rsid w:val="03CD2AD8"/>
    <w:rsid w:val="03CD7467"/>
    <w:rsid w:val="03E428AC"/>
    <w:rsid w:val="03E4712E"/>
    <w:rsid w:val="03E63EA8"/>
    <w:rsid w:val="03E77D8A"/>
    <w:rsid w:val="03EB06F3"/>
    <w:rsid w:val="03F0378D"/>
    <w:rsid w:val="03F3634E"/>
    <w:rsid w:val="03F657CA"/>
    <w:rsid w:val="03F8199C"/>
    <w:rsid w:val="03FC18FA"/>
    <w:rsid w:val="03FF7EF2"/>
    <w:rsid w:val="04076746"/>
    <w:rsid w:val="04106FF2"/>
    <w:rsid w:val="04160093"/>
    <w:rsid w:val="04160813"/>
    <w:rsid w:val="04191833"/>
    <w:rsid w:val="04202681"/>
    <w:rsid w:val="04245DD5"/>
    <w:rsid w:val="044D3122"/>
    <w:rsid w:val="047440BD"/>
    <w:rsid w:val="04785DA1"/>
    <w:rsid w:val="047E18A8"/>
    <w:rsid w:val="047E5E1A"/>
    <w:rsid w:val="048239DC"/>
    <w:rsid w:val="04846D6B"/>
    <w:rsid w:val="0485157E"/>
    <w:rsid w:val="048B7276"/>
    <w:rsid w:val="049B0382"/>
    <w:rsid w:val="049D3CCE"/>
    <w:rsid w:val="04B30113"/>
    <w:rsid w:val="04B62F4F"/>
    <w:rsid w:val="04C24FBA"/>
    <w:rsid w:val="04CE6B8B"/>
    <w:rsid w:val="04CF775B"/>
    <w:rsid w:val="04D95EF6"/>
    <w:rsid w:val="04E15B3D"/>
    <w:rsid w:val="04E75191"/>
    <w:rsid w:val="04EC217B"/>
    <w:rsid w:val="04EE448F"/>
    <w:rsid w:val="04F14B7D"/>
    <w:rsid w:val="04F42F20"/>
    <w:rsid w:val="04F93431"/>
    <w:rsid w:val="04FA1527"/>
    <w:rsid w:val="050F016B"/>
    <w:rsid w:val="051931EE"/>
    <w:rsid w:val="05236B1A"/>
    <w:rsid w:val="052C74B8"/>
    <w:rsid w:val="05422D7B"/>
    <w:rsid w:val="054400CD"/>
    <w:rsid w:val="05542478"/>
    <w:rsid w:val="05581A4C"/>
    <w:rsid w:val="055F6C3E"/>
    <w:rsid w:val="05602E4F"/>
    <w:rsid w:val="05605D90"/>
    <w:rsid w:val="057B27BA"/>
    <w:rsid w:val="058000B1"/>
    <w:rsid w:val="05850D94"/>
    <w:rsid w:val="058D263A"/>
    <w:rsid w:val="05996F23"/>
    <w:rsid w:val="05A27A8F"/>
    <w:rsid w:val="05A6491F"/>
    <w:rsid w:val="05A920EE"/>
    <w:rsid w:val="05AA7DDE"/>
    <w:rsid w:val="05AD1F6F"/>
    <w:rsid w:val="05B11BC2"/>
    <w:rsid w:val="05B278F5"/>
    <w:rsid w:val="05B54537"/>
    <w:rsid w:val="05CA399F"/>
    <w:rsid w:val="05CD4F44"/>
    <w:rsid w:val="05D10187"/>
    <w:rsid w:val="05DE1D7A"/>
    <w:rsid w:val="05E03D0C"/>
    <w:rsid w:val="05E56F2B"/>
    <w:rsid w:val="05E75D0D"/>
    <w:rsid w:val="05F32A2D"/>
    <w:rsid w:val="05F860AB"/>
    <w:rsid w:val="05FC3213"/>
    <w:rsid w:val="05FD13C7"/>
    <w:rsid w:val="05FE5923"/>
    <w:rsid w:val="06026588"/>
    <w:rsid w:val="0606088F"/>
    <w:rsid w:val="06071298"/>
    <w:rsid w:val="060C71F0"/>
    <w:rsid w:val="060F7E13"/>
    <w:rsid w:val="06133069"/>
    <w:rsid w:val="06137A5C"/>
    <w:rsid w:val="0614020B"/>
    <w:rsid w:val="062052AF"/>
    <w:rsid w:val="0629063D"/>
    <w:rsid w:val="062E59BC"/>
    <w:rsid w:val="06345E06"/>
    <w:rsid w:val="06402F17"/>
    <w:rsid w:val="06496031"/>
    <w:rsid w:val="064C3163"/>
    <w:rsid w:val="06543D59"/>
    <w:rsid w:val="065E7088"/>
    <w:rsid w:val="06606E94"/>
    <w:rsid w:val="0670015A"/>
    <w:rsid w:val="067345A9"/>
    <w:rsid w:val="06793CCF"/>
    <w:rsid w:val="067C39DD"/>
    <w:rsid w:val="067D5E3A"/>
    <w:rsid w:val="06836D27"/>
    <w:rsid w:val="06936FD0"/>
    <w:rsid w:val="06941554"/>
    <w:rsid w:val="069B4F23"/>
    <w:rsid w:val="06A571D1"/>
    <w:rsid w:val="06A57B80"/>
    <w:rsid w:val="06A74396"/>
    <w:rsid w:val="06AC39DC"/>
    <w:rsid w:val="06AE032F"/>
    <w:rsid w:val="06AF0F27"/>
    <w:rsid w:val="06B26506"/>
    <w:rsid w:val="06B54148"/>
    <w:rsid w:val="06B925DC"/>
    <w:rsid w:val="06BD1C06"/>
    <w:rsid w:val="06C27C7D"/>
    <w:rsid w:val="06C461DA"/>
    <w:rsid w:val="06CC4290"/>
    <w:rsid w:val="06CD0A67"/>
    <w:rsid w:val="06CF6F45"/>
    <w:rsid w:val="06DE4CD6"/>
    <w:rsid w:val="06E25862"/>
    <w:rsid w:val="06E967B1"/>
    <w:rsid w:val="06F644A3"/>
    <w:rsid w:val="06F7719B"/>
    <w:rsid w:val="07022F71"/>
    <w:rsid w:val="070C1F81"/>
    <w:rsid w:val="070D5368"/>
    <w:rsid w:val="07107CD4"/>
    <w:rsid w:val="07113262"/>
    <w:rsid w:val="071D487B"/>
    <w:rsid w:val="072D3A93"/>
    <w:rsid w:val="073554B6"/>
    <w:rsid w:val="073769B3"/>
    <w:rsid w:val="073F25F4"/>
    <w:rsid w:val="07433BD5"/>
    <w:rsid w:val="074B7739"/>
    <w:rsid w:val="07583029"/>
    <w:rsid w:val="075E3335"/>
    <w:rsid w:val="07613F21"/>
    <w:rsid w:val="076519B7"/>
    <w:rsid w:val="07773A01"/>
    <w:rsid w:val="077F75EA"/>
    <w:rsid w:val="0788671F"/>
    <w:rsid w:val="07960142"/>
    <w:rsid w:val="07966014"/>
    <w:rsid w:val="07974595"/>
    <w:rsid w:val="079F3ECF"/>
    <w:rsid w:val="07A2614D"/>
    <w:rsid w:val="07A40982"/>
    <w:rsid w:val="07AE2DED"/>
    <w:rsid w:val="07B5764E"/>
    <w:rsid w:val="07BA0963"/>
    <w:rsid w:val="07BE4168"/>
    <w:rsid w:val="07C92F33"/>
    <w:rsid w:val="07CD57AC"/>
    <w:rsid w:val="07E837DE"/>
    <w:rsid w:val="07EA7061"/>
    <w:rsid w:val="07EB5261"/>
    <w:rsid w:val="07EC653A"/>
    <w:rsid w:val="07F24639"/>
    <w:rsid w:val="07F74C3A"/>
    <w:rsid w:val="08043B10"/>
    <w:rsid w:val="080870E8"/>
    <w:rsid w:val="080F6D28"/>
    <w:rsid w:val="081650E6"/>
    <w:rsid w:val="08275796"/>
    <w:rsid w:val="08326375"/>
    <w:rsid w:val="083757D8"/>
    <w:rsid w:val="083E3D63"/>
    <w:rsid w:val="08463BA2"/>
    <w:rsid w:val="085C67D2"/>
    <w:rsid w:val="085C6BDD"/>
    <w:rsid w:val="086019F5"/>
    <w:rsid w:val="086407FC"/>
    <w:rsid w:val="08851706"/>
    <w:rsid w:val="088F2E6B"/>
    <w:rsid w:val="089C1329"/>
    <w:rsid w:val="08A728CF"/>
    <w:rsid w:val="08AE584C"/>
    <w:rsid w:val="08B14BCE"/>
    <w:rsid w:val="08B458C9"/>
    <w:rsid w:val="08C14F48"/>
    <w:rsid w:val="08C60176"/>
    <w:rsid w:val="08CA01FA"/>
    <w:rsid w:val="08E03F3C"/>
    <w:rsid w:val="08E24F27"/>
    <w:rsid w:val="08E47EC9"/>
    <w:rsid w:val="08F412FB"/>
    <w:rsid w:val="091066D4"/>
    <w:rsid w:val="092A1E75"/>
    <w:rsid w:val="092F0412"/>
    <w:rsid w:val="09336358"/>
    <w:rsid w:val="09385E5C"/>
    <w:rsid w:val="09396AFD"/>
    <w:rsid w:val="093A336E"/>
    <w:rsid w:val="094D65E2"/>
    <w:rsid w:val="095A6E08"/>
    <w:rsid w:val="095A713F"/>
    <w:rsid w:val="095E643E"/>
    <w:rsid w:val="095F3199"/>
    <w:rsid w:val="096509C9"/>
    <w:rsid w:val="09725CF8"/>
    <w:rsid w:val="097760D5"/>
    <w:rsid w:val="097876B4"/>
    <w:rsid w:val="097B2AE1"/>
    <w:rsid w:val="0985024F"/>
    <w:rsid w:val="0990427D"/>
    <w:rsid w:val="09904FE4"/>
    <w:rsid w:val="099628C3"/>
    <w:rsid w:val="09B45D5D"/>
    <w:rsid w:val="09BE4364"/>
    <w:rsid w:val="09BE7DC7"/>
    <w:rsid w:val="09CD687E"/>
    <w:rsid w:val="09CD7B41"/>
    <w:rsid w:val="09E54D4B"/>
    <w:rsid w:val="09EB4317"/>
    <w:rsid w:val="09ED1E1E"/>
    <w:rsid w:val="09F56CFA"/>
    <w:rsid w:val="0A0C6F4B"/>
    <w:rsid w:val="0A1230ED"/>
    <w:rsid w:val="0A184211"/>
    <w:rsid w:val="0A2D317C"/>
    <w:rsid w:val="0A351DF5"/>
    <w:rsid w:val="0A36287F"/>
    <w:rsid w:val="0A3A43BC"/>
    <w:rsid w:val="0A3F7B93"/>
    <w:rsid w:val="0A512255"/>
    <w:rsid w:val="0A53318F"/>
    <w:rsid w:val="0A5426C4"/>
    <w:rsid w:val="0A572478"/>
    <w:rsid w:val="0A592890"/>
    <w:rsid w:val="0A5C570D"/>
    <w:rsid w:val="0A7810CF"/>
    <w:rsid w:val="0A7A114F"/>
    <w:rsid w:val="0A7B7FBB"/>
    <w:rsid w:val="0A7F3855"/>
    <w:rsid w:val="0A873797"/>
    <w:rsid w:val="0A8D4303"/>
    <w:rsid w:val="0A8F5227"/>
    <w:rsid w:val="0A987ACB"/>
    <w:rsid w:val="0AA4232F"/>
    <w:rsid w:val="0AA502E9"/>
    <w:rsid w:val="0AA60920"/>
    <w:rsid w:val="0AA82B33"/>
    <w:rsid w:val="0AAB2BF0"/>
    <w:rsid w:val="0AAF0CA5"/>
    <w:rsid w:val="0ABF64D1"/>
    <w:rsid w:val="0AC1470F"/>
    <w:rsid w:val="0AC847AC"/>
    <w:rsid w:val="0ACD04E4"/>
    <w:rsid w:val="0AD61B81"/>
    <w:rsid w:val="0ADA0576"/>
    <w:rsid w:val="0AE533E0"/>
    <w:rsid w:val="0AEA60BB"/>
    <w:rsid w:val="0AEC2F3C"/>
    <w:rsid w:val="0AF345BD"/>
    <w:rsid w:val="0AF67731"/>
    <w:rsid w:val="0AFF264D"/>
    <w:rsid w:val="0B0C08F5"/>
    <w:rsid w:val="0B11268B"/>
    <w:rsid w:val="0B373AFE"/>
    <w:rsid w:val="0B3B72F0"/>
    <w:rsid w:val="0B5A5DA6"/>
    <w:rsid w:val="0B5D4C63"/>
    <w:rsid w:val="0B642081"/>
    <w:rsid w:val="0B65340D"/>
    <w:rsid w:val="0B6A5057"/>
    <w:rsid w:val="0B6B20B9"/>
    <w:rsid w:val="0B6B4510"/>
    <w:rsid w:val="0B6D741A"/>
    <w:rsid w:val="0B72220A"/>
    <w:rsid w:val="0B7D26E1"/>
    <w:rsid w:val="0B7F37BF"/>
    <w:rsid w:val="0B8C22B0"/>
    <w:rsid w:val="0B9100FE"/>
    <w:rsid w:val="0B9A56B7"/>
    <w:rsid w:val="0B9B2138"/>
    <w:rsid w:val="0B9D52CB"/>
    <w:rsid w:val="0BA95D62"/>
    <w:rsid w:val="0BAD643E"/>
    <w:rsid w:val="0BB84DE3"/>
    <w:rsid w:val="0BBA0F21"/>
    <w:rsid w:val="0BBD010A"/>
    <w:rsid w:val="0BCA5954"/>
    <w:rsid w:val="0BCB6872"/>
    <w:rsid w:val="0BCF28A5"/>
    <w:rsid w:val="0BD30974"/>
    <w:rsid w:val="0BD4197B"/>
    <w:rsid w:val="0BD43B8A"/>
    <w:rsid w:val="0BD52CA2"/>
    <w:rsid w:val="0BD87FFD"/>
    <w:rsid w:val="0BE005E0"/>
    <w:rsid w:val="0BE429EF"/>
    <w:rsid w:val="0BE91A4C"/>
    <w:rsid w:val="0C0B7D0E"/>
    <w:rsid w:val="0C0E75C3"/>
    <w:rsid w:val="0C34196E"/>
    <w:rsid w:val="0C420A9D"/>
    <w:rsid w:val="0C4B6296"/>
    <w:rsid w:val="0C4D00AF"/>
    <w:rsid w:val="0C5203B3"/>
    <w:rsid w:val="0C56317F"/>
    <w:rsid w:val="0C57441B"/>
    <w:rsid w:val="0C6141E5"/>
    <w:rsid w:val="0C6156A1"/>
    <w:rsid w:val="0C630D1F"/>
    <w:rsid w:val="0C6A2C95"/>
    <w:rsid w:val="0C7040BE"/>
    <w:rsid w:val="0C742430"/>
    <w:rsid w:val="0C771139"/>
    <w:rsid w:val="0C832F26"/>
    <w:rsid w:val="0C8D7BCF"/>
    <w:rsid w:val="0C960021"/>
    <w:rsid w:val="0C9673D0"/>
    <w:rsid w:val="0C9B3C6D"/>
    <w:rsid w:val="0CA27452"/>
    <w:rsid w:val="0CB914F0"/>
    <w:rsid w:val="0CBB2D71"/>
    <w:rsid w:val="0CBF7104"/>
    <w:rsid w:val="0CD9489D"/>
    <w:rsid w:val="0CDE2228"/>
    <w:rsid w:val="0CEA1899"/>
    <w:rsid w:val="0CEC0D55"/>
    <w:rsid w:val="0CF4371B"/>
    <w:rsid w:val="0CFD5A81"/>
    <w:rsid w:val="0D08550E"/>
    <w:rsid w:val="0D097370"/>
    <w:rsid w:val="0D0A6A02"/>
    <w:rsid w:val="0D0E09CA"/>
    <w:rsid w:val="0D0E3E58"/>
    <w:rsid w:val="0D117C33"/>
    <w:rsid w:val="0D144D5B"/>
    <w:rsid w:val="0D15073F"/>
    <w:rsid w:val="0D1D183E"/>
    <w:rsid w:val="0D1F261E"/>
    <w:rsid w:val="0D220E93"/>
    <w:rsid w:val="0D265591"/>
    <w:rsid w:val="0D2C00E7"/>
    <w:rsid w:val="0D2D4809"/>
    <w:rsid w:val="0D2D6AE8"/>
    <w:rsid w:val="0D2D7046"/>
    <w:rsid w:val="0D347F08"/>
    <w:rsid w:val="0D3516D4"/>
    <w:rsid w:val="0D385987"/>
    <w:rsid w:val="0D480CA6"/>
    <w:rsid w:val="0D516A57"/>
    <w:rsid w:val="0D5741B4"/>
    <w:rsid w:val="0D5C636E"/>
    <w:rsid w:val="0D5D780C"/>
    <w:rsid w:val="0D693B68"/>
    <w:rsid w:val="0D6A0565"/>
    <w:rsid w:val="0D7E283F"/>
    <w:rsid w:val="0D8111CA"/>
    <w:rsid w:val="0D9F0DAC"/>
    <w:rsid w:val="0DA27AF9"/>
    <w:rsid w:val="0DA51F3C"/>
    <w:rsid w:val="0DAD047F"/>
    <w:rsid w:val="0DAE4BB1"/>
    <w:rsid w:val="0DAF5B1B"/>
    <w:rsid w:val="0DB10CC2"/>
    <w:rsid w:val="0DB85C1F"/>
    <w:rsid w:val="0DC1616E"/>
    <w:rsid w:val="0DC734E6"/>
    <w:rsid w:val="0DC9263E"/>
    <w:rsid w:val="0DCE1193"/>
    <w:rsid w:val="0DD0493D"/>
    <w:rsid w:val="0DDA5E37"/>
    <w:rsid w:val="0DDD7DD5"/>
    <w:rsid w:val="0DF2206D"/>
    <w:rsid w:val="0DF81CAA"/>
    <w:rsid w:val="0DF9156D"/>
    <w:rsid w:val="0DFF0C9A"/>
    <w:rsid w:val="0E060B85"/>
    <w:rsid w:val="0E0B77CE"/>
    <w:rsid w:val="0E0E0B5C"/>
    <w:rsid w:val="0E0F48D2"/>
    <w:rsid w:val="0E1144AB"/>
    <w:rsid w:val="0E1246BB"/>
    <w:rsid w:val="0E151C71"/>
    <w:rsid w:val="0E1F2712"/>
    <w:rsid w:val="0E255EF7"/>
    <w:rsid w:val="0E371EFD"/>
    <w:rsid w:val="0E3F1780"/>
    <w:rsid w:val="0E5015F7"/>
    <w:rsid w:val="0E510337"/>
    <w:rsid w:val="0E5811B6"/>
    <w:rsid w:val="0E605DA8"/>
    <w:rsid w:val="0E6446AF"/>
    <w:rsid w:val="0E672F82"/>
    <w:rsid w:val="0E68174F"/>
    <w:rsid w:val="0E6D7BF9"/>
    <w:rsid w:val="0E771C47"/>
    <w:rsid w:val="0E7B4BAF"/>
    <w:rsid w:val="0E861668"/>
    <w:rsid w:val="0E8D0012"/>
    <w:rsid w:val="0E912A98"/>
    <w:rsid w:val="0EA313B7"/>
    <w:rsid w:val="0EA57185"/>
    <w:rsid w:val="0EAA431C"/>
    <w:rsid w:val="0EAE0E4B"/>
    <w:rsid w:val="0EB042FC"/>
    <w:rsid w:val="0ECE6689"/>
    <w:rsid w:val="0ED26897"/>
    <w:rsid w:val="0ED55ADF"/>
    <w:rsid w:val="0ED63037"/>
    <w:rsid w:val="0EDB46AC"/>
    <w:rsid w:val="0EDD20CD"/>
    <w:rsid w:val="0EE00D9B"/>
    <w:rsid w:val="0EEF6F97"/>
    <w:rsid w:val="0EF14E4D"/>
    <w:rsid w:val="0EF32D02"/>
    <w:rsid w:val="0EF95F34"/>
    <w:rsid w:val="0EFF313F"/>
    <w:rsid w:val="0F0460F5"/>
    <w:rsid w:val="0F0A003C"/>
    <w:rsid w:val="0F1C5107"/>
    <w:rsid w:val="0F1D7C9E"/>
    <w:rsid w:val="0F3461E7"/>
    <w:rsid w:val="0F3B6809"/>
    <w:rsid w:val="0F4020AB"/>
    <w:rsid w:val="0F407837"/>
    <w:rsid w:val="0F4B35DA"/>
    <w:rsid w:val="0F537F10"/>
    <w:rsid w:val="0F554DA0"/>
    <w:rsid w:val="0F5761B3"/>
    <w:rsid w:val="0F593A5E"/>
    <w:rsid w:val="0F596F56"/>
    <w:rsid w:val="0F5C488F"/>
    <w:rsid w:val="0F5F7161"/>
    <w:rsid w:val="0F675F41"/>
    <w:rsid w:val="0F6B1FEA"/>
    <w:rsid w:val="0F7838A0"/>
    <w:rsid w:val="0F7D13DA"/>
    <w:rsid w:val="0F7F7699"/>
    <w:rsid w:val="0F821B06"/>
    <w:rsid w:val="0F897B14"/>
    <w:rsid w:val="0F8E4B18"/>
    <w:rsid w:val="0F971097"/>
    <w:rsid w:val="0F9B688D"/>
    <w:rsid w:val="0FC127DE"/>
    <w:rsid w:val="0FC13BE4"/>
    <w:rsid w:val="0FCA4ED0"/>
    <w:rsid w:val="0FD60B10"/>
    <w:rsid w:val="0FDD3D2B"/>
    <w:rsid w:val="0FEA592A"/>
    <w:rsid w:val="0FEB30DA"/>
    <w:rsid w:val="0FFB348C"/>
    <w:rsid w:val="0FFC63AF"/>
    <w:rsid w:val="0FFF457B"/>
    <w:rsid w:val="10004DC3"/>
    <w:rsid w:val="10015D21"/>
    <w:rsid w:val="100605FD"/>
    <w:rsid w:val="10064CE6"/>
    <w:rsid w:val="10076CF3"/>
    <w:rsid w:val="10090B75"/>
    <w:rsid w:val="100D6A98"/>
    <w:rsid w:val="101050BE"/>
    <w:rsid w:val="10256AB2"/>
    <w:rsid w:val="102D5D9F"/>
    <w:rsid w:val="104B1A43"/>
    <w:rsid w:val="104B7405"/>
    <w:rsid w:val="104E6FDB"/>
    <w:rsid w:val="104F6A35"/>
    <w:rsid w:val="10511F69"/>
    <w:rsid w:val="105673A4"/>
    <w:rsid w:val="10567932"/>
    <w:rsid w:val="105A718B"/>
    <w:rsid w:val="105B2950"/>
    <w:rsid w:val="105D5251"/>
    <w:rsid w:val="10613262"/>
    <w:rsid w:val="106C4CF6"/>
    <w:rsid w:val="106C7FDF"/>
    <w:rsid w:val="10752009"/>
    <w:rsid w:val="10832BFF"/>
    <w:rsid w:val="108D1122"/>
    <w:rsid w:val="10A971AF"/>
    <w:rsid w:val="10AB348F"/>
    <w:rsid w:val="10B503CF"/>
    <w:rsid w:val="10BF22CA"/>
    <w:rsid w:val="10C10E0D"/>
    <w:rsid w:val="10CF601A"/>
    <w:rsid w:val="10D01082"/>
    <w:rsid w:val="10D35076"/>
    <w:rsid w:val="10E409DA"/>
    <w:rsid w:val="10EE73CE"/>
    <w:rsid w:val="10F31964"/>
    <w:rsid w:val="11035027"/>
    <w:rsid w:val="1109139A"/>
    <w:rsid w:val="11114E56"/>
    <w:rsid w:val="111A37AB"/>
    <w:rsid w:val="111C6F83"/>
    <w:rsid w:val="11206427"/>
    <w:rsid w:val="11241783"/>
    <w:rsid w:val="11241DF7"/>
    <w:rsid w:val="112B5726"/>
    <w:rsid w:val="11346139"/>
    <w:rsid w:val="11387059"/>
    <w:rsid w:val="113A49AA"/>
    <w:rsid w:val="1147055F"/>
    <w:rsid w:val="11532D71"/>
    <w:rsid w:val="115B7490"/>
    <w:rsid w:val="11613E6C"/>
    <w:rsid w:val="116162A6"/>
    <w:rsid w:val="11691DE0"/>
    <w:rsid w:val="117B4368"/>
    <w:rsid w:val="117D1E01"/>
    <w:rsid w:val="11817013"/>
    <w:rsid w:val="11831CDA"/>
    <w:rsid w:val="11855D3E"/>
    <w:rsid w:val="118611F7"/>
    <w:rsid w:val="118B0982"/>
    <w:rsid w:val="118E22F6"/>
    <w:rsid w:val="119120E1"/>
    <w:rsid w:val="11955F57"/>
    <w:rsid w:val="11A40230"/>
    <w:rsid w:val="11B43F01"/>
    <w:rsid w:val="11CD1200"/>
    <w:rsid w:val="11CF0098"/>
    <w:rsid w:val="11D6588A"/>
    <w:rsid w:val="11DE3B37"/>
    <w:rsid w:val="11DF431A"/>
    <w:rsid w:val="11E13B0B"/>
    <w:rsid w:val="11E1492E"/>
    <w:rsid w:val="11E172ED"/>
    <w:rsid w:val="11E56835"/>
    <w:rsid w:val="11EB0B9D"/>
    <w:rsid w:val="11FB1165"/>
    <w:rsid w:val="11FC5991"/>
    <w:rsid w:val="1201334D"/>
    <w:rsid w:val="1203104A"/>
    <w:rsid w:val="12045B4C"/>
    <w:rsid w:val="12047318"/>
    <w:rsid w:val="1214168E"/>
    <w:rsid w:val="121478B9"/>
    <w:rsid w:val="1218088C"/>
    <w:rsid w:val="12180DBA"/>
    <w:rsid w:val="122D6382"/>
    <w:rsid w:val="123A6EAD"/>
    <w:rsid w:val="123C255D"/>
    <w:rsid w:val="123D1A52"/>
    <w:rsid w:val="12400C75"/>
    <w:rsid w:val="12406983"/>
    <w:rsid w:val="124C1ECD"/>
    <w:rsid w:val="124F64A1"/>
    <w:rsid w:val="1258349A"/>
    <w:rsid w:val="1263593F"/>
    <w:rsid w:val="12662C5E"/>
    <w:rsid w:val="126A5D57"/>
    <w:rsid w:val="126B160E"/>
    <w:rsid w:val="127451E9"/>
    <w:rsid w:val="128017F6"/>
    <w:rsid w:val="12830BE2"/>
    <w:rsid w:val="12872CF0"/>
    <w:rsid w:val="128F4AEF"/>
    <w:rsid w:val="129572FA"/>
    <w:rsid w:val="1299778D"/>
    <w:rsid w:val="129B4250"/>
    <w:rsid w:val="12A05359"/>
    <w:rsid w:val="12A62AF1"/>
    <w:rsid w:val="12AA3D19"/>
    <w:rsid w:val="12AA740C"/>
    <w:rsid w:val="12AB7191"/>
    <w:rsid w:val="12B04DFE"/>
    <w:rsid w:val="12B341F2"/>
    <w:rsid w:val="12B602DF"/>
    <w:rsid w:val="12B868CA"/>
    <w:rsid w:val="12BA420C"/>
    <w:rsid w:val="12CA5349"/>
    <w:rsid w:val="12DC1102"/>
    <w:rsid w:val="12E4710D"/>
    <w:rsid w:val="12EA0191"/>
    <w:rsid w:val="12EB61D9"/>
    <w:rsid w:val="12EF5969"/>
    <w:rsid w:val="12FB1D6C"/>
    <w:rsid w:val="12FD3562"/>
    <w:rsid w:val="13095BF3"/>
    <w:rsid w:val="13160E70"/>
    <w:rsid w:val="13191B9F"/>
    <w:rsid w:val="131C54B9"/>
    <w:rsid w:val="13256C58"/>
    <w:rsid w:val="132660F0"/>
    <w:rsid w:val="132A0BC0"/>
    <w:rsid w:val="13323639"/>
    <w:rsid w:val="13367045"/>
    <w:rsid w:val="133A1AAA"/>
    <w:rsid w:val="13403B62"/>
    <w:rsid w:val="13450BD3"/>
    <w:rsid w:val="134753CA"/>
    <w:rsid w:val="13484AF6"/>
    <w:rsid w:val="1351586B"/>
    <w:rsid w:val="1354084D"/>
    <w:rsid w:val="135B5BA6"/>
    <w:rsid w:val="138228A6"/>
    <w:rsid w:val="13882342"/>
    <w:rsid w:val="13983D11"/>
    <w:rsid w:val="139A6F4E"/>
    <w:rsid w:val="13AF680A"/>
    <w:rsid w:val="13BB7A63"/>
    <w:rsid w:val="13BF5D56"/>
    <w:rsid w:val="13C82E76"/>
    <w:rsid w:val="13CD77CF"/>
    <w:rsid w:val="13D871D5"/>
    <w:rsid w:val="13DB380E"/>
    <w:rsid w:val="13E225EE"/>
    <w:rsid w:val="13EC5F71"/>
    <w:rsid w:val="13EE191C"/>
    <w:rsid w:val="13F30965"/>
    <w:rsid w:val="14025874"/>
    <w:rsid w:val="14137F48"/>
    <w:rsid w:val="14147691"/>
    <w:rsid w:val="141A23FC"/>
    <w:rsid w:val="14254818"/>
    <w:rsid w:val="14261330"/>
    <w:rsid w:val="142C308C"/>
    <w:rsid w:val="14386BE8"/>
    <w:rsid w:val="143D576D"/>
    <w:rsid w:val="143F504B"/>
    <w:rsid w:val="14433644"/>
    <w:rsid w:val="14475CDC"/>
    <w:rsid w:val="14493694"/>
    <w:rsid w:val="145236F3"/>
    <w:rsid w:val="145F14CE"/>
    <w:rsid w:val="14602180"/>
    <w:rsid w:val="14651E0F"/>
    <w:rsid w:val="14654681"/>
    <w:rsid w:val="14704669"/>
    <w:rsid w:val="147815B3"/>
    <w:rsid w:val="147D374E"/>
    <w:rsid w:val="1482740A"/>
    <w:rsid w:val="14980C03"/>
    <w:rsid w:val="149F5AB3"/>
    <w:rsid w:val="14A12C24"/>
    <w:rsid w:val="14A9330F"/>
    <w:rsid w:val="14AA2C79"/>
    <w:rsid w:val="14AA3545"/>
    <w:rsid w:val="14BC5942"/>
    <w:rsid w:val="14C0308E"/>
    <w:rsid w:val="14C143B0"/>
    <w:rsid w:val="14C45065"/>
    <w:rsid w:val="14C80E93"/>
    <w:rsid w:val="14CB4CBF"/>
    <w:rsid w:val="14D140AA"/>
    <w:rsid w:val="14D478A8"/>
    <w:rsid w:val="14D71741"/>
    <w:rsid w:val="14D9308D"/>
    <w:rsid w:val="14DC1E1E"/>
    <w:rsid w:val="14E02B7A"/>
    <w:rsid w:val="14E107A0"/>
    <w:rsid w:val="14E27D13"/>
    <w:rsid w:val="14E779CA"/>
    <w:rsid w:val="14EE0EBD"/>
    <w:rsid w:val="14EF26A4"/>
    <w:rsid w:val="14F240A4"/>
    <w:rsid w:val="14F33E84"/>
    <w:rsid w:val="14FB2910"/>
    <w:rsid w:val="15030A6B"/>
    <w:rsid w:val="150E1B7E"/>
    <w:rsid w:val="15131C07"/>
    <w:rsid w:val="151551F2"/>
    <w:rsid w:val="151830BE"/>
    <w:rsid w:val="151A50A0"/>
    <w:rsid w:val="15205954"/>
    <w:rsid w:val="15216471"/>
    <w:rsid w:val="152415E0"/>
    <w:rsid w:val="15244373"/>
    <w:rsid w:val="153100E0"/>
    <w:rsid w:val="153D7908"/>
    <w:rsid w:val="153E2CA1"/>
    <w:rsid w:val="15441723"/>
    <w:rsid w:val="15456304"/>
    <w:rsid w:val="15542B18"/>
    <w:rsid w:val="15566542"/>
    <w:rsid w:val="15573DD3"/>
    <w:rsid w:val="15595466"/>
    <w:rsid w:val="155D5DD8"/>
    <w:rsid w:val="15633597"/>
    <w:rsid w:val="15697836"/>
    <w:rsid w:val="15706845"/>
    <w:rsid w:val="157E565E"/>
    <w:rsid w:val="15843825"/>
    <w:rsid w:val="158830C3"/>
    <w:rsid w:val="15990F30"/>
    <w:rsid w:val="159D5775"/>
    <w:rsid w:val="159E3E5D"/>
    <w:rsid w:val="15A27382"/>
    <w:rsid w:val="15A40088"/>
    <w:rsid w:val="15AA4B06"/>
    <w:rsid w:val="15B50AF6"/>
    <w:rsid w:val="15B57156"/>
    <w:rsid w:val="15BB740E"/>
    <w:rsid w:val="15C20E66"/>
    <w:rsid w:val="15C318A5"/>
    <w:rsid w:val="15DD11A6"/>
    <w:rsid w:val="15E1006C"/>
    <w:rsid w:val="15E63AC0"/>
    <w:rsid w:val="15E77A1D"/>
    <w:rsid w:val="15EE25BF"/>
    <w:rsid w:val="160B38EE"/>
    <w:rsid w:val="161C2381"/>
    <w:rsid w:val="16275E67"/>
    <w:rsid w:val="16285702"/>
    <w:rsid w:val="16291EA0"/>
    <w:rsid w:val="162C5D33"/>
    <w:rsid w:val="162E4A8D"/>
    <w:rsid w:val="162F0E07"/>
    <w:rsid w:val="16581F67"/>
    <w:rsid w:val="165D20B6"/>
    <w:rsid w:val="1660159D"/>
    <w:rsid w:val="16667F4F"/>
    <w:rsid w:val="166F7A63"/>
    <w:rsid w:val="16735F60"/>
    <w:rsid w:val="167E3E8F"/>
    <w:rsid w:val="1680219C"/>
    <w:rsid w:val="1681545A"/>
    <w:rsid w:val="169A09EF"/>
    <w:rsid w:val="16A12C38"/>
    <w:rsid w:val="16AD7203"/>
    <w:rsid w:val="16AD72B6"/>
    <w:rsid w:val="16AE28EB"/>
    <w:rsid w:val="16B00B1A"/>
    <w:rsid w:val="16B350CA"/>
    <w:rsid w:val="16B91667"/>
    <w:rsid w:val="16C86402"/>
    <w:rsid w:val="16D24E86"/>
    <w:rsid w:val="16D9711E"/>
    <w:rsid w:val="16F855E3"/>
    <w:rsid w:val="17001A8A"/>
    <w:rsid w:val="1701070F"/>
    <w:rsid w:val="1709140E"/>
    <w:rsid w:val="17227AE7"/>
    <w:rsid w:val="17281421"/>
    <w:rsid w:val="172B6193"/>
    <w:rsid w:val="17300707"/>
    <w:rsid w:val="17311FB5"/>
    <w:rsid w:val="173A2B88"/>
    <w:rsid w:val="173B1D57"/>
    <w:rsid w:val="174165D4"/>
    <w:rsid w:val="174D1ACE"/>
    <w:rsid w:val="174D2BB7"/>
    <w:rsid w:val="17507550"/>
    <w:rsid w:val="175572AE"/>
    <w:rsid w:val="175F2C78"/>
    <w:rsid w:val="17650856"/>
    <w:rsid w:val="17666ABA"/>
    <w:rsid w:val="176679D9"/>
    <w:rsid w:val="176C739F"/>
    <w:rsid w:val="17706825"/>
    <w:rsid w:val="17727C12"/>
    <w:rsid w:val="177306C0"/>
    <w:rsid w:val="1773137D"/>
    <w:rsid w:val="177402CD"/>
    <w:rsid w:val="17900059"/>
    <w:rsid w:val="1792169D"/>
    <w:rsid w:val="17930005"/>
    <w:rsid w:val="17936B16"/>
    <w:rsid w:val="17942A08"/>
    <w:rsid w:val="17A15379"/>
    <w:rsid w:val="17B54407"/>
    <w:rsid w:val="17BE3F2F"/>
    <w:rsid w:val="17C153F8"/>
    <w:rsid w:val="17C74D2B"/>
    <w:rsid w:val="17C8124B"/>
    <w:rsid w:val="17CB6CCC"/>
    <w:rsid w:val="17D64E9F"/>
    <w:rsid w:val="17D65ACE"/>
    <w:rsid w:val="17D71CCC"/>
    <w:rsid w:val="17DA386E"/>
    <w:rsid w:val="17DB46D7"/>
    <w:rsid w:val="17DE549D"/>
    <w:rsid w:val="17E4584A"/>
    <w:rsid w:val="17E83A3E"/>
    <w:rsid w:val="17EC565A"/>
    <w:rsid w:val="17F27B4E"/>
    <w:rsid w:val="17F677A5"/>
    <w:rsid w:val="17F86A57"/>
    <w:rsid w:val="18024B1F"/>
    <w:rsid w:val="18033111"/>
    <w:rsid w:val="18051E5B"/>
    <w:rsid w:val="180530F2"/>
    <w:rsid w:val="18063286"/>
    <w:rsid w:val="18094533"/>
    <w:rsid w:val="180C61C0"/>
    <w:rsid w:val="18111D04"/>
    <w:rsid w:val="181B19DD"/>
    <w:rsid w:val="182B559C"/>
    <w:rsid w:val="182E0B13"/>
    <w:rsid w:val="18373264"/>
    <w:rsid w:val="1838651C"/>
    <w:rsid w:val="183F05FC"/>
    <w:rsid w:val="18450C4A"/>
    <w:rsid w:val="18467848"/>
    <w:rsid w:val="184912CA"/>
    <w:rsid w:val="184B08BB"/>
    <w:rsid w:val="185750EA"/>
    <w:rsid w:val="185B4950"/>
    <w:rsid w:val="185C36C6"/>
    <w:rsid w:val="18694B5A"/>
    <w:rsid w:val="186E483C"/>
    <w:rsid w:val="187919E5"/>
    <w:rsid w:val="18821D5B"/>
    <w:rsid w:val="188E16D1"/>
    <w:rsid w:val="189866C8"/>
    <w:rsid w:val="189B77E4"/>
    <w:rsid w:val="189D1A70"/>
    <w:rsid w:val="18A025A6"/>
    <w:rsid w:val="18A56A44"/>
    <w:rsid w:val="18AC5747"/>
    <w:rsid w:val="18B366BA"/>
    <w:rsid w:val="18BC78B1"/>
    <w:rsid w:val="18CC66C2"/>
    <w:rsid w:val="18CF71FB"/>
    <w:rsid w:val="18D07834"/>
    <w:rsid w:val="18D116FE"/>
    <w:rsid w:val="18D639A6"/>
    <w:rsid w:val="18D715DF"/>
    <w:rsid w:val="18D80E0C"/>
    <w:rsid w:val="18DC69FC"/>
    <w:rsid w:val="18DD5827"/>
    <w:rsid w:val="18EE53E8"/>
    <w:rsid w:val="18F63CD6"/>
    <w:rsid w:val="190441EE"/>
    <w:rsid w:val="190E38F9"/>
    <w:rsid w:val="190F41F9"/>
    <w:rsid w:val="191B288F"/>
    <w:rsid w:val="191C7019"/>
    <w:rsid w:val="192012A4"/>
    <w:rsid w:val="19202C98"/>
    <w:rsid w:val="192B5A5C"/>
    <w:rsid w:val="192C6583"/>
    <w:rsid w:val="192E4484"/>
    <w:rsid w:val="19375BA5"/>
    <w:rsid w:val="193D482F"/>
    <w:rsid w:val="193D4AFF"/>
    <w:rsid w:val="193E7C03"/>
    <w:rsid w:val="19404D95"/>
    <w:rsid w:val="1942682D"/>
    <w:rsid w:val="194C163A"/>
    <w:rsid w:val="195471B3"/>
    <w:rsid w:val="195474CD"/>
    <w:rsid w:val="195806CB"/>
    <w:rsid w:val="197057CC"/>
    <w:rsid w:val="19737CCE"/>
    <w:rsid w:val="19752E4B"/>
    <w:rsid w:val="19772223"/>
    <w:rsid w:val="197B7B7C"/>
    <w:rsid w:val="197D6E28"/>
    <w:rsid w:val="19844A9B"/>
    <w:rsid w:val="1990657C"/>
    <w:rsid w:val="199745EF"/>
    <w:rsid w:val="199D3D54"/>
    <w:rsid w:val="19A075E2"/>
    <w:rsid w:val="19A11AEE"/>
    <w:rsid w:val="19B72DD3"/>
    <w:rsid w:val="19B948CF"/>
    <w:rsid w:val="19C46182"/>
    <w:rsid w:val="19CB0321"/>
    <w:rsid w:val="19D55E75"/>
    <w:rsid w:val="19E37E9D"/>
    <w:rsid w:val="19E54A71"/>
    <w:rsid w:val="19E85F21"/>
    <w:rsid w:val="19EB5E53"/>
    <w:rsid w:val="19EE6799"/>
    <w:rsid w:val="1A06689A"/>
    <w:rsid w:val="1A0A257F"/>
    <w:rsid w:val="1A284609"/>
    <w:rsid w:val="1A294DBA"/>
    <w:rsid w:val="1A2B7385"/>
    <w:rsid w:val="1A314CB5"/>
    <w:rsid w:val="1A355A91"/>
    <w:rsid w:val="1A374A69"/>
    <w:rsid w:val="1A3B1E65"/>
    <w:rsid w:val="1A4477A6"/>
    <w:rsid w:val="1A460CFC"/>
    <w:rsid w:val="1A4A53F8"/>
    <w:rsid w:val="1A4B5030"/>
    <w:rsid w:val="1A4B7575"/>
    <w:rsid w:val="1A570268"/>
    <w:rsid w:val="1A5A1E0E"/>
    <w:rsid w:val="1A5B3B4F"/>
    <w:rsid w:val="1A6354FC"/>
    <w:rsid w:val="1A6F13B2"/>
    <w:rsid w:val="1A7205E2"/>
    <w:rsid w:val="1A744C89"/>
    <w:rsid w:val="1A7D3EEE"/>
    <w:rsid w:val="1AB12ADE"/>
    <w:rsid w:val="1AB32649"/>
    <w:rsid w:val="1AB751ED"/>
    <w:rsid w:val="1ABA3FCF"/>
    <w:rsid w:val="1ABE565C"/>
    <w:rsid w:val="1AC3745A"/>
    <w:rsid w:val="1AC76DB7"/>
    <w:rsid w:val="1ACF15F0"/>
    <w:rsid w:val="1ADF05D8"/>
    <w:rsid w:val="1AE53CE6"/>
    <w:rsid w:val="1AE766BB"/>
    <w:rsid w:val="1AF67B11"/>
    <w:rsid w:val="1AF81597"/>
    <w:rsid w:val="1AFB3B1D"/>
    <w:rsid w:val="1B063197"/>
    <w:rsid w:val="1B1C713C"/>
    <w:rsid w:val="1B234BBC"/>
    <w:rsid w:val="1B2B1EB2"/>
    <w:rsid w:val="1B2C3D51"/>
    <w:rsid w:val="1B2F50C2"/>
    <w:rsid w:val="1B3149F4"/>
    <w:rsid w:val="1B3D3FEB"/>
    <w:rsid w:val="1B464903"/>
    <w:rsid w:val="1B4E42E5"/>
    <w:rsid w:val="1B5570F1"/>
    <w:rsid w:val="1B583834"/>
    <w:rsid w:val="1B5863FE"/>
    <w:rsid w:val="1B6024D8"/>
    <w:rsid w:val="1B673689"/>
    <w:rsid w:val="1B6B332E"/>
    <w:rsid w:val="1B712BCB"/>
    <w:rsid w:val="1B7D7F7E"/>
    <w:rsid w:val="1B8A0697"/>
    <w:rsid w:val="1B8E6909"/>
    <w:rsid w:val="1B94317F"/>
    <w:rsid w:val="1B9B7DAD"/>
    <w:rsid w:val="1BAF6B07"/>
    <w:rsid w:val="1BB27D1F"/>
    <w:rsid w:val="1BB620F2"/>
    <w:rsid w:val="1BC758B1"/>
    <w:rsid w:val="1BCD5EF7"/>
    <w:rsid w:val="1BD92698"/>
    <w:rsid w:val="1BDB0C1F"/>
    <w:rsid w:val="1BE021FE"/>
    <w:rsid w:val="1BE201DC"/>
    <w:rsid w:val="1BE21012"/>
    <w:rsid w:val="1BF41E6F"/>
    <w:rsid w:val="1BF71DDC"/>
    <w:rsid w:val="1BF9747E"/>
    <w:rsid w:val="1BFB298B"/>
    <w:rsid w:val="1C0B24A9"/>
    <w:rsid w:val="1C0C0347"/>
    <w:rsid w:val="1C0F5F97"/>
    <w:rsid w:val="1C143503"/>
    <w:rsid w:val="1C1801C8"/>
    <w:rsid w:val="1C1E5DB8"/>
    <w:rsid w:val="1C2A590B"/>
    <w:rsid w:val="1C2E5D15"/>
    <w:rsid w:val="1C321217"/>
    <w:rsid w:val="1C3331D7"/>
    <w:rsid w:val="1C377621"/>
    <w:rsid w:val="1C3E4C49"/>
    <w:rsid w:val="1C401B0E"/>
    <w:rsid w:val="1C4A3A7D"/>
    <w:rsid w:val="1C4C514E"/>
    <w:rsid w:val="1C520282"/>
    <w:rsid w:val="1C536581"/>
    <w:rsid w:val="1C536B8E"/>
    <w:rsid w:val="1C552F85"/>
    <w:rsid w:val="1C563FEC"/>
    <w:rsid w:val="1C5D7C56"/>
    <w:rsid w:val="1C6214D0"/>
    <w:rsid w:val="1C680C98"/>
    <w:rsid w:val="1C6A5299"/>
    <w:rsid w:val="1C6E7A8A"/>
    <w:rsid w:val="1C7907B6"/>
    <w:rsid w:val="1C794BEA"/>
    <w:rsid w:val="1C7C35A1"/>
    <w:rsid w:val="1C8A1A4A"/>
    <w:rsid w:val="1C8E12E9"/>
    <w:rsid w:val="1C8E4416"/>
    <w:rsid w:val="1C9524A3"/>
    <w:rsid w:val="1C961967"/>
    <w:rsid w:val="1C9F4F84"/>
    <w:rsid w:val="1CA050C7"/>
    <w:rsid w:val="1CA149F8"/>
    <w:rsid w:val="1CA87481"/>
    <w:rsid w:val="1CA935F0"/>
    <w:rsid w:val="1CAF2650"/>
    <w:rsid w:val="1CB347CE"/>
    <w:rsid w:val="1CB510E5"/>
    <w:rsid w:val="1CC32F99"/>
    <w:rsid w:val="1CCF0BDA"/>
    <w:rsid w:val="1CD059AB"/>
    <w:rsid w:val="1CED1637"/>
    <w:rsid w:val="1CED28C8"/>
    <w:rsid w:val="1CF10A80"/>
    <w:rsid w:val="1CF26750"/>
    <w:rsid w:val="1CFA292B"/>
    <w:rsid w:val="1CFD4920"/>
    <w:rsid w:val="1D0F51CD"/>
    <w:rsid w:val="1D1B0A52"/>
    <w:rsid w:val="1D2A40AA"/>
    <w:rsid w:val="1D3620B7"/>
    <w:rsid w:val="1D366BBE"/>
    <w:rsid w:val="1D385BC9"/>
    <w:rsid w:val="1D392AE2"/>
    <w:rsid w:val="1D396F88"/>
    <w:rsid w:val="1D3D4DF5"/>
    <w:rsid w:val="1D451CB8"/>
    <w:rsid w:val="1D4566AC"/>
    <w:rsid w:val="1D4D5CD3"/>
    <w:rsid w:val="1D5E69ED"/>
    <w:rsid w:val="1D6562FC"/>
    <w:rsid w:val="1D682B0D"/>
    <w:rsid w:val="1D7928ED"/>
    <w:rsid w:val="1D803051"/>
    <w:rsid w:val="1D823C9D"/>
    <w:rsid w:val="1D8A7A8D"/>
    <w:rsid w:val="1D8C40F7"/>
    <w:rsid w:val="1D9204A2"/>
    <w:rsid w:val="1D995E04"/>
    <w:rsid w:val="1D9C0AD3"/>
    <w:rsid w:val="1D9D63B8"/>
    <w:rsid w:val="1DA70E19"/>
    <w:rsid w:val="1DB67DFE"/>
    <w:rsid w:val="1DBA2DC9"/>
    <w:rsid w:val="1DC4692D"/>
    <w:rsid w:val="1DD22AC3"/>
    <w:rsid w:val="1DDF7D5F"/>
    <w:rsid w:val="1DE33372"/>
    <w:rsid w:val="1DE61E31"/>
    <w:rsid w:val="1DE66D2F"/>
    <w:rsid w:val="1DEC5B7C"/>
    <w:rsid w:val="1DF97A36"/>
    <w:rsid w:val="1DFE4712"/>
    <w:rsid w:val="1E021F9C"/>
    <w:rsid w:val="1E053D4B"/>
    <w:rsid w:val="1E087E4C"/>
    <w:rsid w:val="1E0E02BD"/>
    <w:rsid w:val="1E120C50"/>
    <w:rsid w:val="1E1225E9"/>
    <w:rsid w:val="1E123BD9"/>
    <w:rsid w:val="1E1669ED"/>
    <w:rsid w:val="1E173844"/>
    <w:rsid w:val="1E2B1048"/>
    <w:rsid w:val="1E2C15F9"/>
    <w:rsid w:val="1E313B74"/>
    <w:rsid w:val="1E4139B5"/>
    <w:rsid w:val="1E42673B"/>
    <w:rsid w:val="1E4A1A2C"/>
    <w:rsid w:val="1E4B0325"/>
    <w:rsid w:val="1E4D6E81"/>
    <w:rsid w:val="1E4E58F0"/>
    <w:rsid w:val="1E5035B2"/>
    <w:rsid w:val="1E6216FA"/>
    <w:rsid w:val="1E661E7D"/>
    <w:rsid w:val="1E66674C"/>
    <w:rsid w:val="1E6E11AA"/>
    <w:rsid w:val="1E716979"/>
    <w:rsid w:val="1E777D21"/>
    <w:rsid w:val="1E7B3462"/>
    <w:rsid w:val="1E7E5F4C"/>
    <w:rsid w:val="1E7E7D92"/>
    <w:rsid w:val="1E8247B4"/>
    <w:rsid w:val="1E824BE2"/>
    <w:rsid w:val="1E840EC6"/>
    <w:rsid w:val="1E8431B7"/>
    <w:rsid w:val="1E856771"/>
    <w:rsid w:val="1E8578BB"/>
    <w:rsid w:val="1E910058"/>
    <w:rsid w:val="1EA16FCA"/>
    <w:rsid w:val="1EA1746D"/>
    <w:rsid w:val="1EA4684E"/>
    <w:rsid w:val="1EA62830"/>
    <w:rsid w:val="1EA70B70"/>
    <w:rsid w:val="1EA905CE"/>
    <w:rsid w:val="1EAE588C"/>
    <w:rsid w:val="1EBA5AB0"/>
    <w:rsid w:val="1EBD3DF2"/>
    <w:rsid w:val="1EC313AC"/>
    <w:rsid w:val="1EC8783E"/>
    <w:rsid w:val="1ED60A01"/>
    <w:rsid w:val="1EDF26DA"/>
    <w:rsid w:val="1EE57CE2"/>
    <w:rsid w:val="1EE85BA5"/>
    <w:rsid w:val="1EEC5348"/>
    <w:rsid w:val="1EF56A2B"/>
    <w:rsid w:val="1EFA7533"/>
    <w:rsid w:val="1F005C24"/>
    <w:rsid w:val="1F0E32FE"/>
    <w:rsid w:val="1F167F3A"/>
    <w:rsid w:val="1F215B3B"/>
    <w:rsid w:val="1F2B074E"/>
    <w:rsid w:val="1F2B4E33"/>
    <w:rsid w:val="1F3333A5"/>
    <w:rsid w:val="1F354BD6"/>
    <w:rsid w:val="1F356A1F"/>
    <w:rsid w:val="1F41372E"/>
    <w:rsid w:val="1F66218C"/>
    <w:rsid w:val="1F714148"/>
    <w:rsid w:val="1F7A0F45"/>
    <w:rsid w:val="1F7F2A2D"/>
    <w:rsid w:val="1F857D46"/>
    <w:rsid w:val="1FA051BE"/>
    <w:rsid w:val="1FA17D50"/>
    <w:rsid w:val="1FAF5E9B"/>
    <w:rsid w:val="1FB54BBC"/>
    <w:rsid w:val="1FB66C63"/>
    <w:rsid w:val="1FB7492E"/>
    <w:rsid w:val="1FB81F98"/>
    <w:rsid w:val="1FBE4BE5"/>
    <w:rsid w:val="1FC07BA9"/>
    <w:rsid w:val="1FC16288"/>
    <w:rsid w:val="1FC36FDA"/>
    <w:rsid w:val="1FCB520B"/>
    <w:rsid w:val="1FCE207B"/>
    <w:rsid w:val="1FDA408F"/>
    <w:rsid w:val="1FDE3941"/>
    <w:rsid w:val="1FE12DB4"/>
    <w:rsid w:val="1FE9600F"/>
    <w:rsid w:val="1FF01974"/>
    <w:rsid w:val="1FFC7FE2"/>
    <w:rsid w:val="200C3CA8"/>
    <w:rsid w:val="200C6A0B"/>
    <w:rsid w:val="20113099"/>
    <w:rsid w:val="20132541"/>
    <w:rsid w:val="20135615"/>
    <w:rsid w:val="20184F85"/>
    <w:rsid w:val="201B2CC1"/>
    <w:rsid w:val="202479BC"/>
    <w:rsid w:val="20366424"/>
    <w:rsid w:val="20497DFC"/>
    <w:rsid w:val="204E1552"/>
    <w:rsid w:val="20505E00"/>
    <w:rsid w:val="20550E22"/>
    <w:rsid w:val="20651F92"/>
    <w:rsid w:val="2068569A"/>
    <w:rsid w:val="20762E1A"/>
    <w:rsid w:val="20764966"/>
    <w:rsid w:val="20791B85"/>
    <w:rsid w:val="207C7ED5"/>
    <w:rsid w:val="207E61A3"/>
    <w:rsid w:val="20807E5E"/>
    <w:rsid w:val="20920EFC"/>
    <w:rsid w:val="20956421"/>
    <w:rsid w:val="2099114D"/>
    <w:rsid w:val="20996958"/>
    <w:rsid w:val="209E224E"/>
    <w:rsid w:val="209E2407"/>
    <w:rsid w:val="20AE6DC3"/>
    <w:rsid w:val="20C9027D"/>
    <w:rsid w:val="20D54C0A"/>
    <w:rsid w:val="20DE6281"/>
    <w:rsid w:val="20E0296F"/>
    <w:rsid w:val="20EF49FC"/>
    <w:rsid w:val="20F042E4"/>
    <w:rsid w:val="20F3499F"/>
    <w:rsid w:val="20F50ED2"/>
    <w:rsid w:val="20F51723"/>
    <w:rsid w:val="20F85396"/>
    <w:rsid w:val="20FA1315"/>
    <w:rsid w:val="210833BC"/>
    <w:rsid w:val="2116556C"/>
    <w:rsid w:val="2121611E"/>
    <w:rsid w:val="21257142"/>
    <w:rsid w:val="212B6E8C"/>
    <w:rsid w:val="212C689A"/>
    <w:rsid w:val="213740E3"/>
    <w:rsid w:val="21472A39"/>
    <w:rsid w:val="215B64E7"/>
    <w:rsid w:val="215C24AB"/>
    <w:rsid w:val="21616069"/>
    <w:rsid w:val="21731052"/>
    <w:rsid w:val="21731BBB"/>
    <w:rsid w:val="217D10D8"/>
    <w:rsid w:val="217D5564"/>
    <w:rsid w:val="217E6631"/>
    <w:rsid w:val="218A4418"/>
    <w:rsid w:val="218B2486"/>
    <w:rsid w:val="218F77A1"/>
    <w:rsid w:val="2199252C"/>
    <w:rsid w:val="21A340FA"/>
    <w:rsid w:val="21A7130F"/>
    <w:rsid w:val="21A73693"/>
    <w:rsid w:val="21AA3612"/>
    <w:rsid w:val="21AC4E84"/>
    <w:rsid w:val="21BB0D62"/>
    <w:rsid w:val="21BC03D8"/>
    <w:rsid w:val="21BC6F83"/>
    <w:rsid w:val="21C63C19"/>
    <w:rsid w:val="21D11982"/>
    <w:rsid w:val="21D803E3"/>
    <w:rsid w:val="21F229A5"/>
    <w:rsid w:val="21F41C65"/>
    <w:rsid w:val="22110036"/>
    <w:rsid w:val="22146F9D"/>
    <w:rsid w:val="22234E5E"/>
    <w:rsid w:val="222D5091"/>
    <w:rsid w:val="22315169"/>
    <w:rsid w:val="22357B7E"/>
    <w:rsid w:val="22375BE8"/>
    <w:rsid w:val="22383919"/>
    <w:rsid w:val="224D53AF"/>
    <w:rsid w:val="224E72A9"/>
    <w:rsid w:val="225270DD"/>
    <w:rsid w:val="225702DE"/>
    <w:rsid w:val="22581551"/>
    <w:rsid w:val="22592641"/>
    <w:rsid w:val="225E3E9C"/>
    <w:rsid w:val="22623FCE"/>
    <w:rsid w:val="226D15ED"/>
    <w:rsid w:val="226D7147"/>
    <w:rsid w:val="226E04FE"/>
    <w:rsid w:val="22784317"/>
    <w:rsid w:val="22791157"/>
    <w:rsid w:val="228663E2"/>
    <w:rsid w:val="22956F47"/>
    <w:rsid w:val="22967CCE"/>
    <w:rsid w:val="2299036A"/>
    <w:rsid w:val="229B4B63"/>
    <w:rsid w:val="229B6808"/>
    <w:rsid w:val="229D50CF"/>
    <w:rsid w:val="229E2456"/>
    <w:rsid w:val="22A35AF0"/>
    <w:rsid w:val="22A46A8C"/>
    <w:rsid w:val="22AA43AD"/>
    <w:rsid w:val="22AB2BFE"/>
    <w:rsid w:val="22AC32B8"/>
    <w:rsid w:val="22B04669"/>
    <w:rsid w:val="22B11AB3"/>
    <w:rsid w:val="22B14311"/>
    <w:rsid w:val="22B24CB3"/>
    <w:rsid w:val="22B86157"/>
    <w:rsid w:val="22C105BF"/>
    <w:rsid w:val="22C35CB0"/>
    <w:rsid w:val="22C4517A"/>
    <w:rsid w:val="22C612A7"/>
    <w:rsid w:val="22CE667F"/>
    <w:rsid w:val="22CF03B5"/>
    <w:rsid w:val="22D7688F"/>
    <w:rsid w:val="22D8346B"/>
    <w:rsid w:val="22EA4A92"/>
    <w:rsid w:val="22EA4B97"/>
    <w:rsid w:val="22F2223E"/>
    <w:rsid w:val="22FB1BD9"/>
    <w:rsid w:val="22FC5348"/>
    <w:rsid w:val="23072FEC"/>
    <w:rsid w:val="230911CD"/>
    <w:rsid w:val="230F7863"/>
    <w:rsid w:val="2316687D"/>
    <w:rsid w:val="23196FE1"/>
    <w:rsid w:val="231B461B"/>
    <w:rsid w:val="232570D0"/>
    <w:rsid w:val="233843F2"/>
    <w:rsid w:val="2343127F"/>
    <w:rsid w:val="2346087E"/>
    <w:rsid w:val="235054BA"/>
    <w:rsid w:val="23606484"/>
    <w:rsid w:val="23673734"/>
    <w:rsid w:val="23766CCB"/>
    <w:rsid w:val="237D05D8"/>
    <w:rsid w:val="237F3077"/>
    <w:rsid w:val="23823A1C"/>
    <w:rsid w:val="23830761"/>
    <w:rsid w:val="23896D85"/>
    <w:rsid w:val="23976824"/>
    <w:rsid w:val="23996E61"/>
    <w:rsid w:val="239B3BD7"/>
    <w:rsid w:val="239F2DFC"/>
    <w:rsid w:val="23A97F75"/>
    <w:rsid w:val="23AA6FCA"/>
    <w:rsid w:val="23AB7A8D"/>
    <w:rsid w:val="23BD18B6"/>
    <w:rsid w:val="23BD6B9B"/>
    <w:rsid w:val="23BE130C"/>
    <w:rsid w:val="23C56DC7"/>
    <w:rsid w:val="23C96942"/>
    <w:rsid w:val="23D1426C"/>
    <w:rsid w:val="23DD1433"/>
    <w:rsid w:val="23DE7685"/>
    <w:rsid w:val="23DF4092"/>
    <w:rsid w:val="23E065A0"/>
    <w:rsid w:val="23F24872"/>
    <w:rsid w:val="23FC2E0F"/>
    <w:rsid w:val="23FC3F11"/>
    <w:rsid w:val="2412732E"/>
    <w:rsid w:val="24144621"/>
    <w:rsid w:val="241915FB"/>
    <w:rsid w:val="241D40AB"/>
    <w:rsid w:val="24235F82"/>
    <w:rsid w:val="242C1A78"/>
    <w:rsid w:val="243078E4"/>
    <w:rsid w:val="24355FA5"/>
    <w:rsid w:val="243A07DA"/>
    <w:rsid w:val="24450038"/>
    <w:rsid w:val="24554DA8"/>
    <w:rsid w:val="245B56E9"/>
    <w:rsid w:val="246A064C"/>
    <w:rsid w:val="246C174D"/>
    <w:rsid w:val="246E313C"/>
    <w:rsid w:val="24725644"/>
    <w:rsid w:val="24741394"/>
    <w:rsid w:val="24766009"/>
    <w:rsid w:val="24772BDD"/>
    <w:rsid w:val="24795982"/>
    <w:rsid w:val="24817106"/>
    <w:rsid w:val="248F27E4"/>
    <w:rsid w:val="248F5637"/>
    <w:rsid w:val="24964B4E"/>
    <w:rsid w:val="24A532FA"/>
    <w:rsid w:val="24AC25F6"/>
    <w:rsid w:val="24B152F0"/>
    <w:rsid w:val="24BA79B5"/>
    <w:rsid w:val="24BE4249"/>
    <w:rsid w:val="24D23497"/>
    <w:rsid w:val="24D80BA1"/>
    <w:rsid w:val="24EA2278"/>
    <w:rsid w:val="24EB24A9"/>
    <w:rsid w:val="24EC3E21"/>
    <w:rsid w:val="24FC34F7"/>
    <w:rsid w:val="24FD35DE"/>
    <w:rsid w:val="25030223"/>
    <w:rsid w:val="250B7003"/>
    <w:rsid w:val="250D1541"/>
    <w:rsid w:val="250D7D6F"/>
    <w:rsid w:val="250F4247"/>
    <w:rsid w:val="251848E6"/>
    <w:rsid w:val="251B41B8"/>
    <w:rsid w:val="251D2F65"/>
    <w:rsid w:val="252A1229"/>
    <w:rsid w:val="25395EEE"/>
    <w:rsid w:val="253C3D47"/>
    <w:rsid w:val="253D7BBA"/>
    <w:rsid w:val="253E1FD9"/>
    <w:rsid w:val="25424513"/>
    <w:rsid w:val="2546258C"/>
    <w:rsid w:val="25746C1E"/>
    <w:rsid w:val="25757B83"/>
    <w:rsid w:val="25807914"/>
    <w:rsid w:val="25811B88"/>
    <w:rsid w:val="258C569C"/>
    <w:rsid w:val="258D77D3"/>
    <w:rsid w:val="25940241"/>
    <w:rsid w:val="25A43EA2"/>
    <w:rsid w:val="25A82C9B"/>
    <w:rsid w:val="25B360AA"/>
    <w:rsid w:val="25BA391A"/>
    <w:rsid w:val="25BA4F2C"/>
    <w:rsid w:val="25C0574A"/>
    <w:rsid w:val="25CA6992"/>
    <w:rsid w:val="25CC7DC7"/>
    <w:rsid w:val="25CD2392"/>
    <w:rsid w:val="25D874B4"/>
    <w:rsid w:val="25DC0F96"/>
    <w:rsid w:val="25E75B2C"/>
    <w:rsid w:val="25E83A81"/>
    <w:rsid w:val="25F05004"/>
    <w:rsid w:val="25FC75E4"/>
    <w:rsid w:val="26006F63"/>
    <w:rsid w:val="26037864"/>
    <w:rsid w:val="26082078"/>
    <w:rsid w:val="2617122B"/>
    <w:rsid w:val="261A11B3"/>
    <w:rsid w:val="261C387E"/>
    <w:rsid w:val="262335E7"/>
    <w:rsid w:val="26261BCE"/>
    <w:rsid w:val="26316BD9"/>
    <w:rsid w:val="263671BF"/>
    <w:rsid w:val="26372AF3"/>
    <w:rsid w:val="263A39AE"/>
    <w:rsid w:val="263B3731"/>
    <w:rsid w:val="263E2DAB"/>
    <w:rsid w:val="264172FA"/>
    <w:rsid w:val="264A21B1"/>
    <w:rsid w:val="264F0E72"/>
    <w:rsid w:val="264F34D4"/>
    <w:rsid w:val="26517B62"/>
    <w:rsid w:val="265620E9"/>
    <w:rsid w:val="26586B05"/>
    <w:rsid w:val="266157CD"/>
    <w:rsid w:val="266E6662"/>
    <w:rsid w:val="266F2AA7"/>
    <w:rsid w:val="26756304"/>
    <w:rsid w:val="267D06EA"/>
    <w:rsid w:val="268C3031"/>
    <w:rsid w:val="268E77B7"/>
    <w:rsid w:val="26995AE5"/>
    <w:rsid w:val="269C0DFE"/>
    <w:rsid w:val="26A00969"/>
    <w:rsid w:val="26A20668"/>
    <w:rsid w:val="26A72367"/>
    <w:rsid w:val="26A97890"/>
    <w:rsid w:val="26AE3224"/>
    <w:rsid w:val="26AF7EFC"/>
    <w:rsid w:val="26B16466"/>
    <w:rsid w:val="26C80A83"/>
    <w:rsid w:val="26CD5384"/>
    <w:rsid w:val="26E13B26"/>
    <w:rsid w:val="26F07319"/>
    <w:rsid w:val="26F12E37"/>
    <w:rsid w:val="26F96B85"/>
    <w:rsid w:val="26FC28C0"/>
    <w:rsid w:val="26FC5653"/>
    <w:rsid w:val="26FF3A78"/>
    <w:rsid w:val="27060755"/>
    <w:rsid w:val="270B1AE2"/>
    <w:rsid w:val="270B3641"/>
    <w:rsid w:val="270F1E2C"/>
    <w:rsid w:val="271034FB"/>
    <w:rsid w:val="27185F65"/>
    <w:rsid w:val="27217385"/>
    <w:rsid w:val="272D3D85"/>
    <w:rsid w:val="272E1C75"/>
    <w:rsid w:val="27313154"/>
    <w:rsid w:val="27350B5F"/>
    <w:rsid w:val="27374AB7"/>
    <w:rsid w:val="27380E1F"/>
    <w:rsid w:val="274004AF"/>
    <w:rsid w:val="27436A69"/>
    <w:rsid w:val="275277EA"/>
    <w:rsid w:val="2753054A"/>
    <w:rsid w:val="275B344F"/>
    <w:rsid w:val="27617876"/>
    <w:rsid w:val="27664B84"/>
    <w:rsid w:val="2773378B"/>
    <w:rsid w:val="277573E1"/>
    <w:rsid w:val="2777482A"/>
    <w:rsid w:val="27805FA9"/>
    <w:rsid w:val="27831932"/>
    <w:rsid w:val="27937331"/>
    <w:rsid w:val="27A110F5"/>
    <w:rsid w:val="27A14D6B"/>
    <w:rsid w:val="27A511AA"/>
    <w:rsid w:val="27A81CB2"/>
    <w:rsid w:val="27B100EC"/>
    <w:rsid w:val="27B54634"/>
    <w:rsid w:val="27B75868"/>
    <w:rsid w:val="27B95C76"/>
    <w:rsid w:val="27BE238E"/>
    <w:rsid w:val="27C12F22"/>
    <w:rsid w:val="27C32F1B"/>
    <w:rsid w:val="27C4028C"/>
    <w:rsid w:val="27C56F51"/>
    <w:rsid w:val="27C8414C"/>
    <w:rsid w:val="27CA3E27"/>
    <w:rsid w:val="27CB040D"/>
    <w:rsid w:val="27CB7B75"/>
    <w:rsid w:val="27CE17BE"/>
    <w:rsid w:val="27D964E3"/>
    <w:rsid w:val="27DB66F7"/>
    <w:rsid w:val="27DF72E6"/>
    <w:rsid w:val="27E54E49"/>
    <w:rsid w:val="27E85C53"/>
    <w:rsid w:val="27EB417C"/>
    <w:rsid w:val="27EB68CF"/>
    <w:rsid w:val="27EF307C"/>
    <w:rsid w:val="27F701A4"/>
    <w:rsid w:val="27FA516F"/>
    <w:rsid w:val="28061EDF"/>
    <w:rsid w:val="280900AB"/>
    <w:rsid w:val="280A7A5B"/>
    <w:rsid w:val="280C4323"/>
    <w:rsid w:val="280F0817"/>
    <w:rsid w:val="282B431F"/>
    <w:rsid w:val="28405395"/>
    <w:rsid w:val="28427725"/>
    <w:rsid w:val="28460142"/>
    <w:rsid w:val="284900CE"/>
    <w:rsid w:val="284A5064"/>
    <w:rsid w:val="285C450B"/>
    <w:rsid w:val="285F2C52"/>
    <w:rsid w:val="28632D73"/>
    <w:rsid w:val="28662855"/>
    <w:rsid w:val="286C0503"/>
    <w:rsid w:val="28701632"/>
    <w:rsid w:val="287154EF"/>
    <w:rsid w:val="287A2F65"/>
    <w:rsid w:val="28887BBF"/>
    <w:rsid w:val="288E4215"/>
    <w:rsid w:val="289206C8"/>
    <w:rsid w:val="28957B1E"/>
    <w:rsid w:val="289A25AC"/>
    <w:rsid w:val="28A90666"/>
    <w:rsid w:val="28A92243"/>
    <w:rsid w:val="28AD2493"/>
    <w:rsid w:val="28B754AA"/>
    <w:rsid w:val="28BC3C1A"/>
    <w:rsid w:val="28BE2A1E"/>
    <w:rsid w:val="28C0472F"/>
    <w:rsid w:val="28C130D1"/>
    <w:rsid w:val="28D64144"/>
    <w:rsid w:val="28DB7F1C"/>
    <w:rsid w:val="28E6484A"/>
    <w:rsid w:val="28E65111"/>
    <w:rsid w:val="28EB5693"/>
    <w:rsid w:val="28F072FF"/>
    <w:rsid w:val="28F07EB0"/>
    <w:rsid w:val="28F604CE"/>
    <w:rsid w:val="29276BE3"/>
    <w:rsid w:val="292E0EDE"/>
    <w:rsid w:val="293C5302"/>
    <w:rsid w:val="293E607D"/>
    <w:rsid w:val="29611759"/>
    <w:rsid w:val="296324BC"/>
    <w:rsid w:val="296C7908"/>
    <w:rsid w:val="297723A6"/>
    <w:rsid w:val="297A2A0D"/>
    <w:rsid w:val="297C4296"/>
    <w:rsid w:val="297E7EBB"/>
    <w:rsid w:val="298C634A"/>
    <w:rsid w:val="298C71AF"/>
    <w:rsid w:val="299C3992"/>
    <w:rsid w:val="29B0334D"/>
    <w:rsid w:val="29B04DF9"/>
    <w:rsid w:val="29B47AA5"/>
    <w:rsid w:val="29BD126C"/>
    <w:rsid w:val="29C600B4"/>
    <w:rsid w:val="29CB7CAE"/>
    <w:rsid w:val="29CE469C"/>
    <w:rsid w:val="29D377BD"/>
    <w:rsid w:val="29D74976"/>
    <w:rsid w:val="29D924B0"/>
    <w:rsid w:val="29D92F28"/>
    <w:rsid w:val="29DF2DA0"/>
    <w:rsid w:val="29E65E6B"/>
    <w:rsid w:val="29EB2641"/>
    <w:rsid w:val="29F62F2D"/>
    <w:rsid w:val="29F7259E"/>
    <w:rsid w:val="29F77E71"/>
    <w:rsid w:val="2A0C2B95"/>
    <w:rsid w:val="2A110088"/>
    <w:rsid w:val="2A11491D"/>
    <w:rsid w:val="2A150150"/>
    <w:rsid w:val="2A16701D"/>
    <w:rsid w:val="2A1A66DA"/>
    <w:rsid w:val="2A1B50E4"/>
    <w:rsid w:val="2A205D78"/>
    <w:rsid w:val="2A235B91"/>
    <w:rsid w:val="2A245BA4"/>
    <w:rsid w:val="2A295535"/>
    <w:rsid w:val="2A323FA6"/>
    <w:rsid w:val="2A3C4CC8"/>
    <w:rsid w:val="2A474A91"/>
    <w:rsid w:val="2A4A6D53"/>
    <w:rsid w:val="2A4F147E"/>
    <w:rsid w:val="2A5B447A"/>
    <w:rsid w:val="2A5E357F"/>
    <w:rsid w:val="2A6C5347"/>
    <w:rsid w:val="2A6E0D5C"/>
    <w:rsid w:val="2A7D02E0"/>
    <w:rsid w:val="2A9A5C5D"/>
    <w:rsid w:val="2AA24474"/>
    <w:rsid w:val="2AB76669"/>
    <w:rsid w:val="2ABA36F4"/>
    <w:rsid w:val="2AC60DDB"/>
    <w:rsid w:val="2AC73D03"/>
    <w:rsid w:val="2ACB1C49"/>
    <w:rsid w:val="2AD45FA3"/>
    <w:rsid w:val="2AD843B9"/>
    <w:rsid w:val="2AD94DFE"/>
    <w:rsid w:val="2AEA20D1"/>
    <w:rsid w:val="2B0956B6"/>
    <w:rsid w:val="2B220512"/>
    <w:rsid w:val="2B247F12"/>
    <w:rsid w:val="2B257FCF"/>
    <w:rsid w:val="2B3D48EF"/>
    <w:rsid w:val="2B42546C"/>
    <w:rsid w:val="2B500945"/>
    <w:rsid w:val="2B527862"/>
    <w:rsid w:val="2B703B77"/>
    <w:rsid w:val="2B73387E"/>
    <w:rsid w:val="2B743B0D"/>
    <w:rsid w:val="2B76103F"/>
    <w:rsid w:val="2B801731"/>
    <w:rsid w:val="2B8505A9"/>
    <w:rsid w:val="2B887AF7"/>
    <w:rsid w:val="2B917086"/>
    <w:rsid w:val="2B966852"/>
    <w:rsid w:val="2B9E5842"/>
    <w:rsid w:val="2BA426B9"/>
    <w:rsid w:val="2BAF0CA1"/>
    <w:rsid w:val="2BAF69FC"/>
    <w:rsid w:val="2BC642A3"/>
    <w:rsid w:val="2BC92F3E"/>
    <w:rsid w:val="2BCB5046"/>
    <w:rsid w:val="2BE56DDB"/>
    <w:rsid w:val="2BEA7AE9"/>
    <w:rsid w:val="2BEC25D3"/>
    <w:rsid w:val="2BEE455D"/>
    <w:rsid w:val="2BEE5138"/>
    <w:rsid w:val="2BEE58B9"/>
    <w:rsid w:val="2BF1495E"/>
    <w:rsid w:val="2C0279E4"/>
    <w:rsid w:val="2C0469C8"/>
    <w:rsid w:val="2C074ED7"/>
    <w:rsid w:val="2C0803DA"/>
    <w:rsid w:val="2C0F54AA"/>
    <w:rsid w:val="2C1A0C9F"/>
    <w:rsid w:val="2C2426D4"/>
    <w:rsid w:val="2C3718D6"/>
    <w:rsid w:val="2C375244"/>
    <w:rsid w:val="2C385FA4"/>
    <w:rsid w:val="2C390B3C"/>
    <w:rsid w:val="2C3A25F7"/>
    <w:rsid w:val="2C3B13EC"/>
    <w:rsid w:val="2C40247A"/>
    <w:rsid w:val="2C4242D7"/>
    <w:rsid w:val="2C565F11"/>
    <w:rsid w:val="2C581A01"/>
    <w:rsid w:val="2C610331"/>
    <w:rsid w:val="2C704E63"/>
    <w:rsid w:val="2C706F5A"/>
    <w:rsid w:val="2C7248A5"/>
    <w:rsid w:val="2C740BE1"/>
    <w:rsid w:val="2C742F10"/>
    <w:rsid w:val="2C764C40"/>
    <w:rsid w:val="2C76651B"/>
    <w:rsid w:val="2C7E1033"/>
    <w:rsid w:val="2C7F1CF4"/>
    <w:rsid w:val="2C826FB4"/>
    <w:rsid w:val="2C8C3ABC"/>
    <w:rsid w:val="2C932006"/>
    <w:rsid w:val="2C9B4766"/>
    <w:rsid w:val="2CB66EA4"/>
    <w:rsid w:val="2CC85E32"/>
    <w:rsid w:val="2CCE2260"/>
    <w:rsid w:val="2CCF245C"/>
    <w:rsid w:val="2CD93B37"/>
    <w:rsid w:val="2CDC00A2"/>
    <w:rsid w:val="2CE8558A"/>
    <w:rsid w:val="2CEF5413"/>
    <w:rsid w:val="2CEF6BA4"/>
    <w:rsid w:val="2CF21DAB"/>
    <w:rsid w:val="2CF62F71"/>
    <w:rsid w:val="2D0470D5"/>
    <w:rsid w:val="2D05377A"/>
    <w:rsid w:val="2D0548E9"/>
    <w:rsid w:val="2D0C2694"/>
    <w:rsid w:val="2D0F62D4"/>
    <w:rsid w:val="2D2A3CB0"/>
    <w:rsid w:val="2D346567"/>
    <w:rsid w:val="2D3D7589"/>
    <w:rsid w:val="2D4746C1"/>
    <w:rsid w:val="2D4D531C"/>
    <w:rsid w:val="2D4D5B87"/>
    <w:rsid w:val="2D511B82"/>
    <w:rsid w:val="2D536546"/>
    <w:rsid w:val="2D6B5DDD"/>
    <w:rsid w:val="2D6E57DB"/>
    <w:rsid w:val="2D703D36"/>
    <w:rsid w:val="2D7439E9"/>
    <w:rsid w:val="2D793319"/>
    <w:rsid w:val="2D7A6DCE"/>
    <w:rsid w:val="2D7C32FF"/>
    <w:rsid w:val="2D91621B"/>
    <w:rsid w:val="2D95553F"/>
    <w:rsid w:val="2D955A9F"/>
    <w:rsid w:val="2D991F3D"/>
    <w:rsid w:val="2D9D1B96"/>
    <w:rsid w:val="2D9D2932"/>
    <w:rsid w:val="2DA07E57"/>
    <w:rsid w:val="2DAC3027"/>
    <w:rsid w:val="2DAC5A87"/>
    <w:rsid w:val="2DB25B9A"/>
    <w:rsid w:val="2DC55411"/>
    <w:rsid w:val="2DCA0682"/>
    <w:rsid w:val="2DCD1884"/>
    <w:rsid w:val="2DE254F3"/>
    <w:rsid w:val="2DE83F39"/>
    <w:rsid w:val="2DEC1CF4"/>
    <w:rsid w:val="2DEC20E5"/>
    <w:rsid w:val="2DED0A59"/>
    <w:rsid w:val="2DF616A9"/>
    <w:rsid w:val="2DF713E8"/>
    <w:rsid w:val="2DF8612E"/>
    <w:rsid w:val="2E0C5E06"/>
    <w:rsid w:val="2E112D82"/>
    <w:rsid w:val="2E207CBA"/>
    <w:rsid w:val="2E2451EC"/>
    <w:rsid w:val="2E2C5A87"/>
    <w:rsid w:val="2E336B16"/>
    <w:rsid w:val="2E407287"/>
    <w:rsid w:val="2E4A63F4"/>
    <w:rsid w:val="2E4F6F96"/>
    <w:rsid w:val="2E50245C"/>
    <w:rsid w:val="2E524427"/>
    <w:rsid w:val="2E53744D"/>
    <w:rsid w:val="2E6A27B6"/>
    <w:rsid w:val="2E6C45F0"/>
    <w:rsid w:val="2E772FB6"/>
    <w:rsid w:val="2E8343D6"/>
    <w:rsid w:val="2E835879"/>
    <w:rsid w:val="2E85785D"/>
    <w:rsid w:val="2E90213E"/>
    <w:rsid w:val="2E980AA1"/>
    <w:rsid w:val="2E9B09EA"/>
    <w:rsid w:val="2EAE5EA6"/>
    <w:rsid w:val="2EAE7A86"/>
    <w:rsid w:val="2EB957B0"/>
    <w:rsid w:val="2EBA100E"/>
    <w:rsid w:val="2EC60A4A"/>
    <w:rsid w:val="2EE52314"/>
    <w:rsid w:val="2EE72013"/>
    <w:rsid w:val="2EF76CAA"/>
    <w:rsid w:val="2EFC315F"/>
    <w:rsid w:val="2F043E99"/>
    <w:rsid w:val="2F09351F"/>
    <w:rsid w:val="2F10604B"/>
    <w:rsid w:val="2F142389"/>
    <w:rsid w:val="2F150AED"/>
    <w:rsid w:val="2F18279B"/>
    <w:rsid w:val="2F216D0F"/>
    <w:rsid w:val="2F30410C"/>
    <w:rsid w:val="2F307B6E"/>
    <w:rsid w:val="2F3720B3"/>
    <w:rsid w:val="2F385810"/>
    <w:rsid w:val="2F431F45"/>
    <w:rsid w:val="2F461042"/>
    <w:rsid w:val="2F4D4396"/>
    <w:rsid w:val="2F5518B4"/>
    <w:rsid w:val="2F5876B7"/>
    <w:rsid w:val="2F5B38E0"/>
    <w:rsid w:val="2F5C3B54"/>
    <w:rsid w:val="2F60397F"/>
    <w:rsid w:val="2F6426A3"/>
    <w:rsid w:val="2F6733AD"/>
    <w:rsid w:val="2F673946"/>
    <w:rsid w:val="2F734038"/>
    <w:rsid w:val="2F78661A"/>
    <w:rsid w:val="2F7D331C"/>
    <w:rsid w:val="2F7F7250"/>
    <w:rsid w:val="2F823B8B"/>
    <w:rsid w:val="2F916A20"/>
    <w:rsid w:val="2F9431DC"/>
    <w:rsid w:val="2F950F2C"/>
    <w:rsid w:val="2F9F3735"/>
    <w:rsid w:val="2FA01055"/>
    <w:rsid w:val="2FA04A6D"/>
    <w:rsid w:val="2FA43BAA"/>
    <w:rsid w:val="2FA45C60"/>
    <w:rsid w:val="2FA6173E"/>
    <w:rsid w:val="2FA95C4E"/>
    <w:rsid w:val="2FAA356A"/>
    <w:rsid w:val="2FB94C56"/>
    <w:rsid w:val="2FC83CDC"/>
    <w:rsid w:val="2FC91AA6"/>
    <w:rsid w:val="2FCD4009"/>
    <w:rsid w:val="2FD5660F"/>
    <w:rsid w:val="2FD957A0"/>
    <w:rsid w:val="2FDA2518"/>
    <w:rsid w:val="2FDC78B0"/>
    <w:rsid w:val="2FDF7833"/>
    <w:rsid w:val="2FE40A43"/>
    <w:rsid w:val="2FEB15AB"/>
    <w:rsid w:val="2FF41FDE"/>
    <w:rsid w:val="2FFA403C"/>
    <w:rsid w:val="2FFE0AC6"/>
    <w:rsid w:val="30006E9B"/>
    <w:rsid w:val="30074BA8"/>
    <w:rsid w:val="300A0ED4"/>
    <w:rsid w:val="300C4E7A"/>
    <w:rsid w:val="300D6FAB"/>
    <w:rsid w:val="30104538"/>
    <w:rsid w:val="30104709"/>
    <w:rsid w:val="301B6896"/>
    <w:rsid w:val="302C73AD"/>
    <w:rsid w:val="303D0B6E"/>
    <w:rsid w:val="30436D3A"/>
    <w:rsid w:val="304D5845"/>
    <w:rsid w:val="305F3316"/>
    <w:rsid w:val="30603B03"/>
    <w:rsid w:val="30627513"/>
    <w:rsid w:val="30627C9C"/>
    <w:rsid w:val="30731155"/>
    <w:rsid w:val="307355F9"/>
    <w:rsid w:val="30795420"/>
    <w:rsid w:val="308A3830"/>
    <w:rsid w:val="308D3100"/>
    <w:rsid w:val="30B03D81"/>
    <w:rsid w:val="30BA6BD2"/>
    <w:rsid w:val="30C571C3"/>
    <w:rsid w:val="30DB0B00"/>
    <w:rsid w:val="30DE1F4F"/>
    <w:rsid w:val="30E861FA"/>
    <w:rsid w:val="30EE04FB"/>
    <w:rsid w:val="30EE081E"/>
    <w:rsid w:val="30F077AA"/>
    <w:rsid w:val="30F13BDE"/>
    <w:rsid w:val="30F74D4A"/>
    <w:rsid w:val="30F87E5A"/>
    <w:rsid w:val="310028A7"/>
    <w:rsid w:val="31036E0E"/>
    <w:rsid w:val="310638B1"/>
    <w:rsid w:val="310E0DA1"/>
    <w:rsid w:val="31150096"/>
    <w:rsid w:val="31277068"/>
    <w:rsid w:val="312D1C6D"/>
    <w:rsid w:val="313049BF"/>
    <w:rsid w:val="3132076D"/>
    <w:rsid w:val="31360390"/>
    <w:rsid w:val="31374F07"/>
    <w:rsid w:val="31410566"/>
    <w:rsid w:val="31470A89"/>
    <w:rsid w:val="314D6D57"/>
    <w:rsid w:val="314F56FB"/>
    <w:rsid w:val="31585E30"/>
    <w:rsid w:val="315D01B3"/>
    <w:rsid w:val="31760B62"/>
    <w:rsid w:val="319353BB"/>
    <w:rsid w:val="31992FAC"/>
    <w:rsid w:val="31A51937"/>
    <w:rsid w:val="31B658DD"/>
    <w:rsid w:val="31BA38DD"/>
    <w:rsid w:val="31BB1005"/>
    <w:rsid w:val="31C524DA"/>
    <w:rsid w:val="31C76407"/>
    <w:rsid w:val="31C8037B"/>
    <w:rsid w:val="31CE5395"/>
    <w:rsid w:val="31DB3B52"/>
    <w:rsid w:val="31DB4E59"/>
    <w:rsid w:val="31DF2877"/>
    <w:rsid w:val="31E70EED"/>
    <w:rsid w:val="31EB265C"/>
    <w:rsid w:val="31EE1E47"/>
    <w:rsid w:val="31F12FFD"/>
    <w:rsid w:val="31F24087"/>
    <w:rsid w:val="31F56B08"/>
    <w:rsid w:val="3209133D"/>
    <w:rsid w:val="32132155"/>
    <w:rsid w:val="32167FC9"/>
    <w:rsid w:val="32197E21"/>
    <w:rsid w:val="321A32E4"/>
    <w:rsid w:val="321B6EF1"/>
    <w:rsid w:val="321D50D1"/>
    <w:rsid w:val="322070BA"/>
    <w:rsid w:val="32220639"/>
    <w:rsid w:val="32226952"/>
    <w:rsid w:val="322947FB"/>
    <w:rsid w:val="322F7205"/>
    <w:rsid w:val="32425DAB"/>
    <w:rsid w:val="32477BBE"/>
    <w:rsid w:val="324F1915"/>
    <w:rsid w:val="325A391A"/>
    <w:rsid w:val="325A66C6"/>
    <w:rsid w:val="325F4087"/>
    <w:rsid w:val="3262070C"/>
    <w:rsid w:val="32626BF4"/>
    <w:rsid w:val="326D432F"/>
    <w:rsid w:val="326D7E2D"/>
    <w:rsid w:val="326E1E29"/>
    <w:rsid w:val="32721D49"/>
    <w:rsid w:val="32770B4E"/>
    <w:rsid w:val="32926045"/>
    <w:rsid w:val="32A42935"/>
    <w:rsid w:val="32AF7B73"/>
    <w:rsid w:val="32B01CE2"/>
    <w:rsid w:val="32BE10A3"/>
    <w:rsid w:val="32BE377F"/>
    <w:rsid w:val="32C37F6E"/>
    <w:rsid w:val="32C6235C"/>
    <w:rsid w:val="32CB171C"/>
    <w:rsid w:val="32CC7818"/>
    <w:rsid w:val="32D227B1"/>
    <w:rsid w:val="32D46845"/>
    <w:rsid w:val="32DD6722"/>
    <w:rsid w:val="32F01D56"/>
    <w:rsid w:val="32F11BC3"/>
    <w:rsid w:val="33026C84"/>
    <w:rsid w:val="330F3131"/>
    <w:rsid w:val="3314780C"/>
    <w:rsid w:val="331E61D0"/>
    <w:rsid w:val="33435F03"/>
    <w:rsid w:val="334C0402"/>
    <w:rsid w:val="334F482D"/>
    <w:rsid w:val="335121B0"/>
    <w:rsid w:val="335958E1"/>
    <w:rsid w:val="33654190"/>
    <w:rsid w:val="336F072A"/>
    <w:rsid w:val="33704071"/>
    <w:rsid w:val="33741CD3"/>
    <w:rsid w:val="3375028F"/>
    <w:rsid w:val="33755328"/>
    <w:rsid w:val="3376701B"/>
    <w:rsid w:val="337C08C8"/>
    <w:rsid w:val="337F06C4"/>
    <w:rsid w:val="33810353"/>
    <w:rsid w:val="33914473"/>
    <w:rsid w:val="33993839"/>
    <w:rsid w:val="33A124BB"/>
    <w:rsid w:val="33AB28BA"/>
    <w:rsid w:val="33B00758"/>
    <w:rsid w:val="33B55D1F"/>
    <w:rsid w:val="33B9175F"/>
    <w:rsid w:val="33BC0B35"/>
    <w:rsid w:val="33BC6558"/>
    <w:rsid w:val="33BE5F46"/>
    <w:rsid w:val="33C13E44"/>
    <w:rsid w:val="33C35F95"/>
    <w:rsid w:val="33C81370"/>
    <w:rsid w:val="33CF0DBF"/>
    <w:rsid w:val="33CF478A"/>
    <w:rsid w:val="33EC7DCA"/>
    <w:rsid w:val="33F91E05"/>
    <w:rsid w:val="34055D67"/>
    <w:rsid w:val="34076784"/>
    <w:rsid w:val="341D0A9A"/>
    <w:rsid w:val="34355C0D"/>
    <w:rsid w:val="34365C44"/>
    <w:rsid w:val="343C6222"/>
    <w:rsid w:val="343E645F"/>
    <w:rsid w:val="343F58BB"/>
    <w:rsid w:val="344260E9"/>
    <w:rsid w:val="34432782"/>
    <w:rsid w:val="34461805"/>
    <w:rsid w:val="34484DE0"/>
    <w:rsid w:val="34492C7C"/>
    <w:rsid w:val="344C028F"/>
    <w:rsid w:val="344F3C19"/>
    <w:rsid w:val="344F4A27"/>
    <w:rsid w:val="344F7A95"/>
    <w:rsid w:val="34514A45"/>
    <w:rsid w:val="3463290F"/>
    <w:rsid w:val="346B7AF9"/>
    <w:rsid w:val="34790D04"/>
    <w:rsid w:val="348147D5"/>
    <w:rsid w:val="3491227C"/>
    <w:rsid w:val="3493531B"/>
    <w:rsid w:val="349D1FCC"/>
    <w:rsid w:val="349D3CC8"/>
    <w:rsid w:val="34A874C7"/>
    <w:rsid w:val="34B249AA"/>
    <w:rsid w:val="34B46C3B"/>
    <w:rsid w:val="34B72C1B"/>
    <w:rsid w:val="34BC1F91"/>
    <w:rsid w:val="34C30D7D"/>
    <w:rsid w:val="34C43B84"/>
    <w:rsid w:val="34C52F80"/>
    <w:rsid w:val="34D21001"/>
    <w:rsid w:val="34E062DE"/>
    <w:rsid w:val="34E56B97"/>
    <w:rsid w:val="34EA5DC5"/>
    <w:rsid w:val="34EC3BCC"/>
    <w:rsid w:val="34F87F1A"/>
    <w:rsid w:val="34FD14D1"/>
    <w:rsid w:val="34FF745B"/>
    <w:rsid w:val="350B6130"/>
    <w:rsid w:val="351718D7"/>
    <w:rsid w:val="352C7E45"/>
    <w:rsid w:val="353342D1"/>
    <w:rsid w:val="354767DA"/>
    <w:rsid w:val="354836E4"/>
    <w:rsid w:val="3550415A"/>
    <w:rsid w:val="35630395"/>
    <w:rsid w:val="356646B7"/>
    <w:rsid w:val="3581131F"/>
    <w:rsid w:val="358403EF"/>
    <w:rsid w:val="35956FC0"/>
    <w:rsid w:val="359D31C1"/>
    <w:rsid w:val="35A046B8"/>
    <w:rsid w:val="35A62024"/>
    <w:rsid w:val="35B069A7"/>
    <w:rsid w:val="35B71FE0"/>
    <w:rsid w:val="35BA427A"/>
    <w:rsid w:val="35C66524"/>
    <w:rsid w:val="35C801E4"/>
    <w:rsid w:val="35C96ABC"/>
    <w:rsid w:val="35D07840"/>
    <w:rsid w:val="35D367A0"/>
    <w:rsid w:val="35E15A66"/>
    <w:rsid w:val="35E36C56"/>
    <w:rsid w:val="35EC27E9"/>
    <w:rsid w:val="35F964BB"/>
    <w:rsid w:val="35F97B9E"/>
    <w:rsid w:val="35FA2F65"/>
    <w:rsid w:val="3602484C"/>
    <w:rsid w:val="36047F38"/>
    <w:rsid w:val="360B15E3"/>
    <w:rsid w:val="361231BE"/>
    <w:rsid w:val="36126EB4"/>
    <w:rsid w:val="362004C4"/>
    <w:rsid w:val="36286CA4"/>
    <w:rsid w:val="362F1BAC"/>
    <w:rsid w:val="363B62F0"/>
    <w:rsid w:val="363F6947"/>
    <w:rsid w:val="36445C62"/>
    <w:rsid w:val="36497B0D"/>
    <w:rsid w:val="36542940"/>
    <w:rsid w:val="36543709"/>
    <w:rsid w:val="365B2A1F"/>
    <w:rsid w:val="365D7FAE"/>
    <w:rsid w:val="365E00F6"/>
    <w:rsid w:val="367E2A8D"/>
    <w:rsid w:val="36841F1B"/>
    <w:rsid w:val="368C08EC"/>
    <w:rsid w:val="368F0C11"/>
    <w:rsid w:val="36A22794"/>
    <w:rsid w:val="36A81D5C"/>
    <w:rsid w:val="36BE1293"/>
    <w:rsid w:val="36C2067A"/>
    <w:rsid w:val="36CE4F92"/>
    <w:rsid w:val="36D31AF0"/>
    <w:rsid w:val="36DB38D4"/>
    <w:rsid w:val="36E17EAD"/>
    <w:rsid w:val="36E6691C"/>
    <w:rsid w:val="36FA438A"/>
    <w:rsid w:val="37042602"/>
    <w:rsid w:val="3709015E"/>
    <w:rsid w:val="370B0C43"/>
    <w:rsid w:val="371B11B6"/>
    <w:rsid w:val="371B40A7"/>
    <w:rsid w:val="371C6D76"/>
    <w:rsid w:val="371E65F0"/>
    <w:rsid w:val="37227EB1"/>
    <w:rsid w:val="3729083B"/>
    <w:rsid w:val="372C5613"/>
    <w:rsid w:val="37367810"/>
    <w:rsid w:val="373719FF"/>
    <w:rsid w:val="373F4487"/>
    <w:rsid w:val="37421980"/>
    <w:rsid w:val="37444131"/>
    <w:rsid w:val="37512400"/>
    <w:rsid w:val="37540E57"/>
    <w:rsid w:val="37554909"/>
    <w:rsid w:val="37574FA5"/>
    <w:rsid w:val="37581341"/>
    <w:rsid w:val="37582F14"/>
    <w:rsid w:val="375A70C2"/>
    <w:rsid w:val="3760083E"/>
    <w:rsid w:val="37665E90"/>
    <w:rsid w:val="376D35B9"/>
    <w:rsid w:val="37795C3E"/>
    <w:rsid w:val="37800996"/>
    <w:rsid w:val="378E2FA1"/>
    <w:rsid w:val="379B0405"/>
    <w:rsid w:val="379D29B6"/>
    <w:rsid w:val="37A33399"/>
    <w:rsid w:val="37AD0106"/>
    <w:rsid w:val="37B24D0D"/>
    <w:rsid w:val="37BD7CC4"/>
    <w:rsid w:val="37CB3723"/>
    <w:rsid w:val="37DB7764"/>
    <w:rsid w:val="37E313A3"/>
    <w:rsid w:val="37F1490C"/>
    <w:rsid w:val="37F678F8"/>
    <w:rsid w:val="37F746A2"/>
    <w:rsid w:val="37F92887"/>
    <w:rsid w:val="37FD77D3"/>
    <w:rsid w:val="38060BFC"/>
    <w:rsid w:val="380E3CEE"/>
    <w:rsid w:val="38190FDF"/>
    <w:rsid w:val="381B0EA4"/>
    <w:rsid w:val="38280520"/>
    <w:rsid w:val="38313106"/>
    <w:rsid w:val="383345F2"/>
    <w:rsid w:val="383D5E6D"/>
    <w:rsid w:val="384215DD"/>
    <w:rsid w:val="38422966"/>
    <w:rsid w:val="38437097"/>
    <w:rsid w:val="38454D37"/>
    <w:rsid w:val="3846441E"/>
    <w:rsid w:val="38483B53"/>
    <w:rsid w:val="384C135A"/>
    <w:rsid w:val="38532E1B"/>
    <w:rsid w:val="385532B9"/>
    <w:rsid w:val="385E2703"/>
    <w:rsid w:val="38631B64"/>
    <w:rsid w:val="386513B9"/>
    <w:rsid w:val="386866D5"/>
    <w:rsid w:val="386965E4"/>
    <w:rsid w:val="38724DA2"/>
    <w:rsid w:val="3878380C"/>
    <w:rsid w:val="389D200A"/>
    <w:rsid w:val="38A026D3"/>
    <w:rsid w:val="38B26AFF"/>
    <w:rsid w:val="38B72304"/>
    <w:rsid w:val="38B76F71"/>
    <w:rsid w:val="38BF3027"/>
    <w:rsid w:val="38C83121"/>
    <w:rsid w:val="38C96F82"/>
    <w:rsid w:val="38D10771"/>
    <w:rsid w:val="38D70F49"/>
    <w:rsid w:val="38DA7AC2"/>
    <w:rsid w:val="38EE732B"/>
    <w:rsid w:val="38F56260"/>
    <w:rsid w:val="38F66358"/>
    <w:rsid w:val="38FA12F1"/>
    <w:rsid w:val="38FC0DDD"/>
    <w:rsid w:val="38FD7603"/>
    <w:rsid w:val="39014716"/>
    <w:rsid w:val="39027032"/>
    <w:rsid w:val="39036EBD"/>
    <w:rsid w:val="390708D5"/>
    <w:rsid w:val="390C45D6"/>
    <w:rsid w:val="39152296"/>
    <w:rsid w:val="39177959"/>
    <w:rsid w:val="391968A6"/>
    <w:rsid w:val="391A2E62"/>
    <w:rsid w:val="391D3C6B"/>
    <w:rsid w:val="39297CFE"/>
    <w:rsid w:val="39323BB0"/>
    <w:rsid w:val="3934448B"/>
    <w:rsid w:val="39431257"/>
    <w:rsid w:val="394C6B2E"/>
    <w:rsid w:val="394F305B"/>
    <w:rsid w:val="3951601B"/>
    <w:rsid w:val="39533492"/>
    <w:rsid w:val="395C3DDD"/>
    <w:rsid w:val="39631211"/>
    <w:rsid w:val="39661B56"/>
    <w:rsid w:val="39710E3F"/>
    <w:rsid w:val="39742FF0"/>
    <w:rsid w:val="3976511C"/>
    <w:rsid w:val="397664F7"/>
    <w:rsid w:val="397A1C4F"/>
    <w:rsid w:val="39830E33"/>
    <w:rsid w:val="398533B0"/>
    <w:rsid w:val="39944529"/>
    <w:rsid w:val="39A1622D"/>
    <w:rsid w:val="39A75A42"/>
    <w:rsid w:val="39B52A0B"/>
    <w:rsid w:val="39B948BA"/>
    <w:rsid w:val="39BA7995"/>
    <w:rsid w:val="39CD085E"/>
    <w:rsid w:val="39DE44EE"/>
    <w:rsid w:val="39E457EA"/>
    <w:rsid w:val="39EE4775"/>
    <w:rsid w:val="39FE3E92"/>
    <w:rsid w:val="3A0778FA"/>
    <w:rsid w:val="3A114892"/>
    <w:rsid w:val="3A135946"/>
    <w:rsid w:val="3A244D64"/>
    <w:rsid w:val="3A2B1682"/>
    <w:rsid w:val="3A4151B2"/>
    <w:rsid w:val="3A450670"/>
    <w:rsid w:val="3A603686"/>
    <w:rsid w:val="3A61633E"/>
    <w:rsid w:val="3A6247ED"/>
    <w:rsid w:val="3A6366DE"/>
    <w:rsid w:val="3A681DF2"/>
    <w:rsid w:val="3A6B092A"/>
    <w:rsid w:val="3A6B628A"/>
    <w:rsid w:val="3A7121EF"/>
    <w:rsid w:val="3A7B0ABB"/>
    <w:rsid w:val="3A7C154E"/>
    <w:rsid w:val="3A802518"/>
    <w:rsid w:val="3A862182"/>
    <w:rsid w:val="3A9913AB"/>
    <w:rsid w:val="3AA137BC"/>
    <w:rsid w:val="3AA15100"/>
    <w:rsid w:val="3AA33C0C"/>
    <w:rsid w:val="3AA81530"/>
    <w:rsid w:val="3AB610FC"/>
    <w:rsid w:val="3AB72BBB"/>
    <w:rsid w:val="3AB83860"/>
    <w:rsid w:val="3ACB25F2"/>
    <w:rsid w:val="3AE43A8B"/>
    <w:rsid w:val="3AE467BE"/>
    <w:rsid w:val="3AEF76EB"/>
    <w:rsid w:val="3AFD268F"/>
    <w:rsid w:val="3B020245"/>
    <w:rsid w:val="3B0B1A05"/>
    <w:rsid w:val="3B0E03F8"/>
    <w:rsid w:val="3B101D6D"/>
    <w:rsid w:val="3B170ABE"/>
    <w:rsid w:val="3B224CA1"/>
    <w:rsid w:val="3B2573BF"/>
    <w:rsid w:val="3B2A1B40"/>
    <w:rsid w:val="3B31677F"/>
    <w:rsid w:val="3B380DAD"/>
    <w:rsid w:val="3B3C211D"/>
    <w:rsid w:val="3B3F406E"/>
    <w:rsid w:val="3B4178FE"/>
    <w:rsid w:val="3B4D4B4E"/>
    <w:rsid w:val="3B504613"/>
    <w:rsid w:val="3B5648C5"/>
    <w:rsid w:val="3B660394"/>
    <w:rsid w:val="3B667A66"/>
    <w:rsid w:val="3B6876DA"/>
    <w:rsid w:val="3B694574"/>
    <w:rsid w:val="3B7E1B5F"/>
    <w:rsid w:val="3B8B2D20"/>
    <w:rsid w:val="3BA20B09"/>
    <w:rsid w:val="3BA90FE4"/>
    <w:rsid w:val="3BA95230"/>
    <w:rsid w:val="3BAD03CB"/>
    <w:rsid w:val="3BB64F44"/>
    <w:rsid w:val="3BBF6F81"/>
    <w:rsid w:val="3BC45F0A"/>
    <w:rsid w:val="3BC52E2A"/>
    <w:rsid w:val="3BD038FF"/>
    <w:rsid w:val="3BD73806"/>
    <w:rsid w:val="3BDA6E49"/>
    <w:rsid w:val="3BDB4052"/>
    <w:rsid w:val="3BDC0FD0"/>
    <w:rsid w:val="3BDC49E9"/>
    <w:rsid w:val="3BE15AA7"/>
    <w:rsid w:val="3BE443D0"/>
    <w:rsid w:val="3BE57799"/>
    <w:rsid w:val="3BEF2DD6"/>
    <w:rsid w:val="3BF33263"/>
    <w:rsid w:val="3BF750DE"/>
    <w:rsid w:val="3C02657A"/>
    <w:rsid w:val="3C0637C5"/>
    <w:rsid w:val="3C19410C"/>
    <w:rsid w:val="3C1D778E"/>
    <w:rsid w:val="3C202C0D"/>
    <w:rsid w:val="3C2268FB"/>
    <w:rsid w:val="3C257341"/>
    <w:rsid w:val="3C282306"/>
    <w:rsid w:val="3C307D20"/>
    <w:rsid w:val="3C326350"/>
    <w:rsid w:val="3C382AC3"/>
    <w:rsid w:val="3C3A3516"/>
    <w:rsid w:val="3C3D583D"/>
    <w:rsid w:val="3C45270E"/>
    <w:rsid w:val="3C4A7C00"/>
    <w:rsid w:val="3C5068D9"/>
    <w:rsid w:val="3C521C60"/>
    <w:rsid w:val="3C546731"/>
    <w:rsid w:val="3C5A6F2E"/>
    <w:rsid w:val="3C6057EA"/>
    <w:rsid w:val="3C63007D"/>
    <w:rsid w:val="3C6311E5"/>
    <w:rsid w:val="3C644E84"/>
    <w:rsid w:val="3C6539D9"/>
    <w:rsid w:val="3C7145A6"/>
    <w:rsid w:val="3C7E2547"/>
    <w:rsid w:val="3C7F3003"/>
    <w:rsid w:val="3C8419A1"/>
    <w:rsid w:val="3C896777"/>
    <w:rsid w:val="3C8C0550"/>
    <w:rsid w:val="3C8C3CBB"/>
    <w:rsid w:val="3C8F3CAB"/>
    <w:rsid w:val="3C9D27D7"/>
    <w:rsid w:val="3CA30A28"/>
    <w:rsid w:val="3CA438FE"/>
    <w:rsid w:val="3CAF2A08"/>
    <w:rsid w:val="3CB7565F"/>
    <w:rsid w:val="3CCB002D"/>
    <w:rsid w:val="3CCF115B"/>
    <w:rsid w:val="3CD016DD"/>
    <w:rsid w:val="3CEB632C"/>
    <w:rsid w:val="3CFC0724"/>
    <w:rsid w:val="3CFC5173"/>
    <w:rsid w:val="3CFC5963"/>
    <w:rsid w:val="3CFD69DD"/>
    <w:rsid w:val="3D05550A"/>
    <w:rsid w:val="3D0C0967"/>
    <w:rsid w:val="3D151050"/>
    <w:rsid w:val="3D155BDF"/>
    <w:rsid w:val="3D173A08"/>
    <w:rsid w:val="3D1B4D1A"/>
    <w:rsid w:val="3D2D3DCA"/>
    <w:rsid w:val="3D3A24DE"/>
    <w:rsid w:val="3D3C6E7A"/>
    <w:rsid w:val="3D401371"/>
    <w:rsid w:val="3D4201BC"/>
    <w:rsid w:val="3D437C17"/>
    <w:rsid w:val="3D4B4599"/>
    <w:rsid w:val="3D4D1D9B"/>
    <w:rsid w:val="3D4E102C"/>
    <w:rsid w:val="3D5B7DB9"/>
    <w:rsid w:val="3D6136BC"/>
    <w:rsid w:val="3D646807"/>
    <w:rsid w:val="3D6E6176"/>
    <w:rsid w:val="3D70547C"/>
    <w:rsid w:val="3D7D73AF"/>
    <w:rsid w:val="3D7F5370"/>
    <w:rsid w:val="3D846FA6"/>
    <w:rsid w:val="3D861891"/>
    <w:rsid w:val="3DA72BFB"/>
    <w:rsid w:val="3DBB2957"/>
    <w:rsid w:val="3DBD5B7E"/>
    <w:rsid w:val="3DCB5DF8"/>
    <w:rsid w:val="3DCE153D"/>
    <w:rsid w:val="3DD0755A"/>
    <w:rsid w:val="3DDF6C1A"/>
    <w:rsid w:val="3DE1331C"/>
    <w:rsid w:val="3DE779A6"/>
    <w:rsid w:val="3DEA13F4"/>
    <w:rsid w:val="3DEC7031"/>
    <w:rsid w:val="3DEF21EE"/>
    <w:rsid w:val="3DFD7941"/>
    <w:rsid w:val="3E156671"/>
    <w:rsid w:val="3E167053"/>
    <w:rsid w:val="3E1F60BF"/>
    <w:rsid w:val="3E2D2DEE"/>
    <w:rsid w:val="3E34586C"/>
    <w:rsid w:val="3E3D0642"/>
    <w:rsid w:val="3E40176F"/>
    <w:rsid w:val="3E5A0137"/>
    <w:rsid w:val="3E761C99"/>
    <w:rsid w:val="3E8362FB"/>
    <w:rsid w:val="3E980842"/>
    <w:rsid w:val="3EA1735F"/>
    <w:rsid w:val="3EA20B36"/>
    <w:rsid w:val="3EB1134C"/>
    <w:rsid w:val="3EB776B1"/>
    <w:rsid w:val="3EB81070"/>
    <w:rsid w:val="3EC26668"/>
    <w:rsid w:val="3EC6452E"/>
    <w:rsid w:val="3EC70122"/>
    <w:rsid w:val="3EC95465"/>
    <w:rsid w:val="3ECF655B"/>
    <w:rsid w:val="3EDA6D72"/>
    <w:rsid w:val="3EDC20BC"/>
    <w:rsid w:val="3EDD0534"/>
    <w:rsid w:val="3EE70C54"/>
    <w:rsid w:val="3EED7580"/>
    <w:rsid w:val="3EF754C8"/>
    <w:rsid w:val="3F09191C"/>
    <w:rsid w:val="3F0A61D0"/>
    <w:rsid w:val="3F1821E8"/>
    <w:rsid w:val="3F211C76"/>
    <w:rsid w:val="3F2A644C"/>
    <w:rsid w:val="3F2D706B"/>
    <w:rsid w:val="3F2E664A"/>
    <w:rsid w:val="3F3669DA"/>
    <w:rsid w:val="3F3A3A25"/>
    <w:rsid w:val="3F3D46C7"/>
    <w:rsid w:val="3F497B30"/>
    <w:rsid w:val="3F567D38"/>
    <w:rsid w:val="3F5A1DAA"/>
    <w:rsid w:val="3F5C0B5E"/>
    <w:rsid w:val="3F666D1E"/>
    <w:rsid w:val="3F672A34"/>
    <w:rsid w:val="3F68104F"/>
    <w:rsid w:val="3F772C09"/>
    <w:rsid w:val="3F817B3D"/>
    <w:rsid w:val="3F8422F7"/>
    <w:rsid w:val="3F862643"/>
    <w:rsid w:val="3F865530"/>
    <w:rsid w:val="3F875E49"/>
    <w:rsid w:val="3F8B248F"/>
    <w:rsid w:val="3F902CA4"/>
    <w:rsid w:val="3F9115F7"/>
    <w:rsid w:val="3F961A58"/>
    <w:rsid w:val="3FAA1120"/>
    <w:rsid w:val="3FAC2417"/>
    <w:rsid w:val="3FAE0480"/>
    <w:rsid w:val="3FAF1E47"/>
    <w:rsid w:val="3FB167F6"/>
    <w:rsid w:val="3FBD312F"/>
    <w:rsid w:val="3FC52D15"/>
    <w:rsid w:val="3FD0702D"/>
    <w:rsid w:val="3FD94E33"/>
    <w:rsid w:val="3FE23C02"/>
    <w:rsid w:val="40077F22"/>
    <w:rsid w:val="400B0515"/>
    <w:rsid w:val="400D7E3F"/>
    <w:rsid w:val="401C76C3"/>
    <w:rsid w:val="401F4F38"/>
    <w:rsid w:val="402830D0"/>
    <w:rsid w:val="40356FCC"/>
    <w:rsid w:val="40422821"/>
    <w:rsid w:val="40483BBA"/>
    <w:rsid w:val="40485AF0"/>
    <w:rsid w:val="404A41E0"/>
    <w:rsid w:val="404E54AE"/>
    <w:rsid w:val="405933E8"/>
    <w:rsid w:val="407B0D26"/>
    <w:rsid w:val="40822CFC"/>
    <w:rsid w:val="4087302E"/>
    <w:rsid w:val="4092439A"/>
    <w:rsid w:val="409644E9"/>
    <w:rsid w:val="40A06E93"/>
    <w:rsid w:val="40A13ABC"/>
    <w:rsid w:val="40A166DC"/>
    <w:rsid w:val="40AC662B"/>
    <w:rsid w:val="40B001DD"/>
    <w:rsid w:val="40B97094"/>
    <w:rsid w:val="40B977E5"/>
    <w:rsid w:val="40BB596E"/>
    <w:rsid w:val="40E411E2"/>
    <w:rsid w:val="40E579AA"/>
    <w:rsid w:val="40E865B5"/>
    <w:rsid w:val="40F02DF0"/>
    <w:rsid w:val="40F223F6"/>
    <w:rsid w:val="40F345BB"/>
    <w:rsid w:val="40FA57D9"/>
    <w:rsid w:val="40FC6917"/>
    <w:rsid w:val="4115183C"/>
    <w:rsid w:val="411D6D85"/>
    <w:rsid w:val="41252365"/>
    <w:rsid w:val="413123EE"/>
    <w:rsid w:val="4132542D"/>
    <w:rsid w:val="41403FDF"/>
    <w:rsid w:val="41483AC8"/>
    <w:rsid w:val="415C79E3"/>
    <w:rsid w:val="415E7980"/>
    <w:rsid w:val="41695B6E"/>
    <w:rsid w:val="4172426C"/>
    <w:rsid w:val="41726AB0"/>
    <w:rsid w:val="4174439E"/>
    <w:rsid w:val="417C1588"/>
    <w:rsid w:val="41844C9F"/>
    <w:rsid w:val="41891AC3"/>
    <w:rsid w:val="418E34EA"/>
    <w:rsid w:val="41926EDF"/>
    <w:rsid w:val="41931620"/>
    <w:rsid w:val="4195466E"/>
    <w:rsid w:val="41B8407E"/>
    <w:rsid w:val="41C845A4"/>
    <w:rsid w:val="41CA0DF1"/>
    <w:rsid w:val="41CE142C"/>
    <w:rsid w:val="41CE313D"/>
    <w:rsid w:val="41DA7286"/>
    <w:rsid w:val="41DC619B"/>
    <w:rsid w:val="41EA1073"/>
    <w:rsid w:val="41EC6646"/>
    <w:rsid w:val="42024C6F"/>
    <w:rsid w:val="420B2797"/>
    <w:rsid w:val="420B6524"/>
    <w:rsid w:val="420E310F"/>
    <w:rsid w:val="42130E9A"/>
    <w:rsid w:val="422258C9"/>
    <w:rsid w:val="422A6180"/>
    <w:rsid w:val="422E64C1"/>
    <w:rsid w:val="423425AE"/>
    <w:rsid w:val="42342890"/>
    <w:rsid w:val="42483360"/>
    <w:rsid w:val="42486805"/>
    <w:rsid w:val="424C1A00"/>
    <w:rsid w:val="42506611"/>
    <w:rsid w:val="4257562C"/>
    <w:rsid w:val="425A17B0"/>
    <w:rsid w:val="426071DB"/>
    <w:rsid w:val="426E4EB0"/>
    <w:rsid w:val="42741164"/>
    <w:rsid w:val="4282206F"/>
    <w:rsid w:val="42915534"/>
    <w:rsid w:val="429A21B7"/>
    <w:rsid w:val="429D1DFE"/>
    <w:rsid w:val="429F7859"/>
    <w:rsid w:val="42A65C90"/>
    <w:rsid w:val="42AD6748"/>
    <w:rsid w:val="42B8056F"/>
    <w:rsid w:val="42BA1912"/>
    <w:rsid w:val="42BB4583"/>
    <w:rsid w:val="42BF11AE"/>
    <w:rsid w:val="42C70B5B"/>
    <w:rsid w:val="42C96F48"/>
    <w:rsid w:val="42CE4905"/>
    <w:rsid w:val="42CE66BF"/>
    <w:rsid w:val="42E0749A"/>
    <w:rsid w:val="42F942AF"/>
    <w:rsid w:val="42FA6C1C"/>
    <w:rsid w:val="43071382"/>
    <w:rsid w:val="4309798C"/>
    <w:rsid w:val="430C085B"/>
    <w:rsid w:val="431E0142"/>
    <w:rsid w:val="431E31A2"/>
    <w:rsid w:val="432132DB"/>
    <w:rsid w:val="432336BA"/>
    <w:rsid w:val="43266174"/>
    <w:rsid w:val="432A184B"/>
    <w:rsid w:val="432E715D"/>
    <w:rsid w:val="43330F4E"/>
    <w:rsid w:val="433F6D5F"/>
    <w:rsid w:val="43590924"/>
    <w:rsid w:val="435D0B2B"/>
    <w:rsid w:val="43617E2C"/>
    <w:rsid w:val="436A4FF1"/>
    <w:rsid w:val="437D084E"/>
    <w:rsid w:val="437F4489"/>
    <w:rsid w:val="438010D9"/>
    <w:rsid w:val="438B43A1"/>
    <w:rsid w:val="438D60DD"/>
    <w:rsid w:val="438E6712"/>
    <w:rsid w:val="43B843B3"/>
    <w:rsid w:val="43CA00EA"/>
    <w:rsid w:val="43CB5AED"/>
    <w:rsid w:val="43CC0DDD"/>
    <w:rsid w:val="43D03CF4"/>
    <w:rsid w:val="43DB7867"/>
    <w:rsid w:val="43EA199E"/>
    <w:rsid w:val="43F15EFB"/>
    <w:rsid w:val="43F32204"/>
    <w:rsid w:val="43F527A4"/>
    <w:rsid w:val="43F54C30"/>
    <w:rsid w:val="43F92919"/>
    <w:rsid w:val="44192E65"/>
    <w:rsid w:val="441A3238"/>
    <w:rsid w:val="442214A0"/>
    <w:rsid w:val="442513B5"/>
    <w:rsid w:val="442C28E0"/>
    <w:rsid w:val="4443204E"/>
    <w:rsid w:val="444F40DC"/>
    <w:rsid w:val="4451112B"/>
    <w:rsid w:val="445146B6"/>
    <w:rsid w:val="4462135E"/>
    <w:rsid w:val="44653621"/>
    <w:rsid w:val="44685353"/>
    <w:rsid w:val="446E1107"/>
    <w:rsid w:val="44712EE4"/>
    <w:rsid w:val="44740857"/>
    <w:rsid w:val="44837FE9"/>
    <w:rsid w:val="44897BBE"/>
    <w:rsid w:val="449103F3"/>
    <w:rsid w:val="44917813"/>
    <w:rsid w:val="44971BFC"/>
    <w:rsid w:val="449A71A0"/>
    <w:rsid w:val="44A13586"/>
    <w:rsid w:val="44A15406"/>
    <w:rsid w:val="44A41062"/>
    <w:rsid w:val="44AD18E6"/>
    <w:rsid w:val="44BD4B3A"/>
    <w:rsid w:val="44C12326"/>
    <w:rsid w:val="44C63FC8"/>
    <w:rsid w:val="44C74931"/>
    <w:rsid w:val="44CC372E"/>
    <w:rsid w:val="44CF11EB"/>
    <w:rsid w:val="44D17690"/>
    <w:rsid w:val="44D427FD"/>
    <w:rsid w:val="44DF0165"/>
    <w:rsid w:val="44E435AC"/>
    <w:rsid w:val="44E77290"/>
    <w:rsid w:val="44F943E6"/>
    <w:rsid w:val="450375CF"/>
    <w:rsid w:val="45084325"/>
    <w:rsid w:val="450F7E9B"/>
    <w:rsid w:val="451A5557"/>
    <w:rsid w:val="451C736E"/>
    <w:rsid w:val="452065D7"/>
    <w:rsid w:val="45285E2A"/>
    <w:rsid w:val="45297C57"/>
    <w:rsid w:val="452B1DE0"/>
    <w:rsid w:val="4531135A"/>
    <w:rsid w:val="4538231E"/>
    <w:rsid w:val="45415F14"/>
    <w:rsid w:val="45513D03"/>
    <w:rsid w:val="45564770"/>
    <w:rsid w:val="4560043F"/>
    <w:rsid w:val="45783A56"/>
    <w:rsid w:val="45797BB4"/>
    <w:rsid w:val="457D2474"/>
    <w:rsid w:val="4586581D"/>
    <w:rsid w:val="458723E9"/>
    <w:rsid w:val="45887911"/>
    <w:rsid w:val="458D63A4"/>
    <w:rsid w:val="45981F7D"/>
    <w:rsid w:val="4599697B"/>
    <w:rsid w:val="459C50E7"/>
    <w:rsid w:val="459D2602"/>
    <w:rsid w:val="45A56C92"/>
    <w:rsid w:val="45B70BA2"/>
    <w:rsid w:val="45B862EF"/>
    <w:rsid w:val="45BB5672"/>
    <w:rsid w:val="45D158EB"/>
    <w:rsid w:val="45E27C65"/>
    <w:rsid w:val="45E91D43"/>
    <w:rsid w:val="45EB118E"/>
    <w:rsid w:val="45F010DE"/>
    <w:rsid w:val="45F03D6D"/>
    <w:rsid w:val="46062018"/>
    <w:rsid w:val="460A19F5"/>
    <w:rsid w:val="462D2A02"/>
    <w:rsid w:val="46352B45"/>
    <w:rsid w:val="463728D7"/>
    <w:rsid w:val="463C6165"/>
    <w:rsid w:val="464273E8"/>
    <w:rsid w:val="46447AE9"/>
    <w:rsid w:val="46585EE8"/>
    <w:rsid w:val="4658606B"/>
    <w:rsid w:val="465E0CB5"/>
    <w:rsid w:val="46633AB0"/>
    <w:rsid w:val="46654A15"/>
    <w:rsid w:val="466E4CEB"/>
    <w:rsid w:val="46717895"/>
    <w:rsid w:val="467C1854"/>
    <w:rsid w:val="468D6958"/>
    <w:rsid w:val="46931AB0"/>
    <w:rsid w:val="46AE1DB9"/>
    <w:rsid w:val="46BC74B0"/>
    <w:rsid w:val="46BE2F70"/>
    <w:rsid w:val="46CC5D1F"/>
    <w:rsid w:val="46CD33D5"/>
    <w:rsid w:val="46CD3958"/>
    <w:rsid w:val="46DB20B2"/>
    <w:rsid w:val="46DE50BD"/>
    <w:rsid w:val="46DE5703"/>
    <w:rsid w:val="46E07FB1"/>
    <w:rsid w:val="46E268E8"/>
    <w:rsid w:val="46E97361"/>
    <w:rsid w:val="46F02599"/>
    <w:rsid w:val="46FA647F"/>
    <w:rsid w:val="46FC7A2A"/>
    <w:rsid w:val="470049DE"/>
    <w:rsid w:val="47105E85"/>
    <w:rsid w:val="47126601"/>
    <w:rsid w:val="47164867"/>
    <w:rsid w:val="472B0981"/>
    <w:rsid w:val="47441CB5"/>
    <w:rsid w:val="47477072"/>
    <w:rsid w:val="474D40A3"/>
    <w:rsid w:val="47547A83"/>
    <w:rsid w:val="47666570"/>
    <w:rsid w:val="476C4FDC"/>
    <w:rsid w:val="47745B9E"/>
    <w:rsid w:val="4787656C"/>
    <w:rsid w:val="478A7273"/>
    <w:rsid w:val="478C5EA9"/>
    <w:rsid w:val="478E583C"/>
    <w:rsid w:val="47936C3D"/>
    <w:rsid w:val="4797513C"/>
    <w:rsid w:val="47977672"/>
    <w:rsid w:val="479E126B"/>
    <w:rsid w:val="47AD5284"/>
    <w:rsid w:val="47AD77D2"/>
    <w:rsid w:val="47B04716"/>
    <w:rsid w:val="47BB125E"/>
    <w:rsid w:val="47C30066"/>
    <w:rsid w:val="47CA381C"/>
    <w:rsid w:val="47CA5E85"/>
    <w:rsid w:val="47D30431"/>
    <w:rsid w:val="47D63C75"/>
    <w:rsid w:val="47D85FB2"/>
    <w:rsid w:val="47DA2B95"/>
    <w:rsid w:val="47DB3C24"/>
    <w:rsid w:val="47DD687D"/>
    <w:rsid w:val="47DE1518"/>
    <w:rsid w:val="47E3756D"/>
    <w:rsid w:val="47E5627E"/>
    <w:rsid w:val="47EA119E"/>
    <w:rsid w:val="47EB28D1"/>
    <w:rsid w:val="47F35C67"/>
    <w:rsid w:val="47F65B55"/>
    <w:rsid w:val="48080972"/>
    <w:rsid w:val="481A453C"/>
    <w:rsid w:val="481B3137"/>
    <w:rsid w:val="481F79AE"/>
    <w:rsid w:val="48202CAE"/>
    <w:rsid w:val="48256D81"/>
    <w:rsid w:val="482C6734"/>
    <w:rsid w:val="48372B84"/>
    <w:rsid w:val="483C3587"/>
    <w:rsid w:val="484062BE"/>
    <w:rsid w:val="484C7D17"/>
    <w:rsid w:val="4857391C"/>
    <w:rsid w:val="485A326C"/>
    <w:rsid w:val="485E3601"/>
    <w:rsid w:val="486305E8"/>
    <w:rsid w:val="48634F2C"/>
    <w:rsid w:val="486533E9"/>
    <w:rsid w:val="48717020"/>
    <w:rsid w:val="487870CD"/>
    <w:rsid w:val="487F1549"/>
    <w:rsid w:val="48847F83"/>
    <w:rsid w:val="48872768"/>
    <w:rsid w:val="488823C0"/>
    <w:rsid w:val="48940380"/>
    <w:rsid w:val="489465E4"/>
    <w:rsid w:val="489511DB"/>
    <w:rsid w:val="489B34E7"/>
    <w:rsid w:val="489B3530"/>
    <w:rsid w:val="48A119D9"/>
    <w:rsid w:val="48A46208"/>
    <w:rsid w:val="48A53A58"/>
    <w:rsid w:val="48A6481C"/>
    <w:rsid w:val="48AA1056"/>
    <w:rsid w:val="48CD50EF"/>
    <w:rsid w:val="48D47422"/>
    <w:rsid w:val="48E4067A"/>
    <w:rsid w:val="48FF5F89"/>
    <w:rsid w:val="49096C7F"/>
    <w:rsid w:val="490D13D0"/>
    <w:rsid w:val="49122902"/>
    <w:rsid w:val="491348D4"/>
    <w:rsid w:val="49274A10"/>
    <w:rsid w:val="49294F7F"/>
    <w:rsid w:val="4932249B"/>
    <w:rsid w:val="4935218E"/>
    <w:rsid w:val="49485A59"/>
    <w:rsid w:val="494F0DCE"/>
    <w:rsid w:val="494F75F9"/>
    <w:rsid w:val="49534E71"/>
    <w:rsid w:val="495637E5"/>
    <w:rsid w:val="497712A5"/>
    <w:rsid w:val="49794FCC"/>
    <w:rsid w:val="497C4C72"/>
    <w:rsid w:val="49842A83"/>
    <w:rsid w:val="49853860"/>
    <w:rsid w:val="49865F45"/>
    <w:rsid w:val="49925D5B"/>
    <w:rsid w:val="499A5A8E"/>
    <w:rsid w:val="49A061CC"/>
    <w:rsid w:val="49A40B3C"/>
    <w:rsid w:val="49C60FA8"/>
    <w:rsid w:val="49C66CB3"/>
    <w:rsid w:val="49C92020"/>
    <w:rsid w:val="49D14800"/>
    <w:rsid w:val="49D81E21"/>
    <w:rsid w:val="49E260E5"/>
    <w:rsid w:val="49E27613"/>
    <w:rsid w:val="49E64291"/>
    <w:rsid w:val="49F86376"/>
    <w:rsid w:val="4A023F40"/>
    <w:rsid w:val="4A0C6A2C"/>
    <w:rsid w:val="4A0D173A"/>
    <w:rsid w:val="4A0F5F3A"/>
    <w:rsid w:val="4A1A5339"/>
    <w:rsid w:val="4A2276BC"/>
    <w:rsid w:val="4A2460C6"/>
    <w:rsid w:val="4A2675E9"/>
    <w:rsid w:val="4A283F7E"/>
    <w:rsid w:val="4A3225B5"/>
    <w:rsid w:val="4A3D111B"/>
    <w:rsid w:val="4A424AC0"/>
    <w:rsid w:val="4A537EC8"/>
    <w:rsid w:val="4A5810C9"/>
    <w:rsid w:val="4A6500F7"/>
    <w:rsid w:val="4A666DEE"/>
    <w:rsid w:val="4A703CB6"/>
    <w:rsid w:val="4A765C9D"/>
    <w:rsid w:val="4A78588E"/>
    <w:rsid w:val="4A7C0535"/>
    <w:rsid w:val="4A82495E"/>
    <w:rsid w:val="4A854BD8"/>
    <w:rsid w:val="4A8E5771"/>
    <w:rsid w:val="4A8F77D9"/>
    <w:rsid w:val="4A946326"/>
    <w:rsid w:val="4A9B1661"/>
    <w:rsid w:val="4AA032E3"/>
    <w:rsid w:val="4AAD5EE8"/>
    <w:rsid w:val="4AB623A4"/>
    <w:rsid w:val="4AB91269"/>
    <w:rsid w:val="4AC4051F"/>
    <w:rsid w:val="4ACE0E6D"/>
    <w:rsid w:val="4ADC5295"/>
    <w:rsid w:val="4AF11A8C"/>
    <w:rsid w:val="4AF13F73"/>
    <w:rsid w:val="4AF23D24"/>
    <w:rsid w:val="4AF7046C"/>
    <w:rsid w:val="4B0573CA"/>
    <w:rsid w:val="4B080E15"/>
    <w:rsid w:val="4B1B6308"/>
    <w:rsid w:val="4B2574EF"/>
    <w:rsid w:val="4B2F3D40"/>
    <w:rsid w:val="4B346467"/>
    <w:rsid w:val="4B392E5F"/>
    <w:rsid w:val="4B3A044E"/>
    <w:rsid w:val="4B3A5851"/>
    <w:rsid w:val="4B3D7782"/>
    <w:rsid w:val="4B3F212A"/>
    <w:rsid w:val="4B407F2F"/>
    <w:rsid w:val="4B5374BF"/>
    <w:rsid w:val="4B5E21B7"/>
    <w:rsid w:val="4B5F2620"/>
    <w:rsid w:val="4B6F76FE"/>
    <w:rsid w:val="4B730535"/>
    <w:rsid w:val="4B7726BE"/>
    <w:rsid w:val="4B805C4A"/>
    <w:rsid w:val="4B845B88"/>
    <w:rsid w:val="4B856249"/>
    <w:rsid w:val="4B86550A"/>
    <w:rsid w:val="4B87698B"/>
    <w:rsid w:val="4B8B6A0E"/>
    <w:rsid w:val="4B8C7039"/>
    <w:rsid w:val="4B9224A6"/>
    <w:rsid w:val="4B936ABD"/>
    <w:rsid w:val="4B944422"/>
    <w:rsid w:val="4B997636"/>
    <w:rsid w:val="4B9E6F6A"/>
    <w:rsid w:val="4B9F03CC"/>
    <w:rsid w:val="4BB47E1F"/>
    <w:rsid w:val="4BBE37EE"/>
    <w:rsid w:val="4BC251B7"/>
    <w:rsid w:val="4BCE6852"/>
    <w:rsid w:val="4BD06D2F"/>
    <w:rsid w:val="4BD841C5"/>
    <w:rsid w:val="4BDA4F73"/>
    <w:rsid w:val="4BDC0F33"/>
    <w:rsid w:val="4BE77FCC"/>
    <w:rsid w:val="4BED636F"/>
    <w:rsid w:val="4BF14F9B"/>
    <w:rsid w:val="4BF46F2F"/>
    <w:rsid w:val="4BFE5ACD"/>
    <w:rsid w:val="4C0B6AB1"/>
    <w:rsid w:val="4C0D4890"/>
    <w:rsid w:val="4C1B2850"/>
    <w:rsid w:val="4C2D46EF"/>
    <w:rsid w:val="4C3D4FA2"/>
    <w:rsid w:val="4C3E6663"/>
    <w:rsid w:val="4C474937"/>
    <w:rsid w:val="4C491B07"/>
    <w:rsid w:val="4C4A207D"/>
    <w:rsid w:val="4C4B2C4D"/>
    <w:rsid w:val="4C4F6A63"/>
    <w:rsid w:val="4C5178DF"/>
    <w:rsid w:val="4C577971"/>
    <w:rsid w:val="4C5B49CB"/>
    <w:rsid w:val="4C63032F"/>
    <w:rsid w:val="4C705523"/>
    <w:rsid w:val="4C7345DA"/>
    <w:rsid w:val="4C7725FA"/>
    <w:rsid w:val="4C7822D9"/>
    <w:rsid w:val="4C7A267A"/>
    <w:rsid w:val="4C7C1EF7"/>
    <w:rsid w:val="4C825379"/>
    <w:rsid w:val="4C8B51E7"/>
    <w:rsid w:val="4C9A0F4C"/>
    <w:rsid w:val="4CA33709"/>
    <w:rsid w:val="4CAA32F9"/>
    <w:rsid w:val="4CB6799A"/>
    <w:rsid w:val="4CB73C39"/>
    <w:rsid w:val="4CB95DC5"/>
    <w:rsid w:val="4CC70BA1"/>
    <w:rsid w:val="4CCC3B6A"/>
    <w:rsid w:val="4CDA1974"/>
    <w:rsid w:val="4CE23F66"/>
    <w:rsid w:val="4CE274E1"/>
    <w:rsid w:val="4CEB2926"/>
    <w:rsid w:val="4CF50CA5"/>
    <w:rsid w:val="4CF51418"/>
    <w:rsid w:val="4CF520A9"/>
    <w:rsid w:val="4CF76A87"/>
    <w:rsid w:val="4CFC7764"/>
    <w:rsid w:val="4CFD0124"/>
    <w:rsid w:val="4D0E7BF7"/>
    <w:rsid w:val="4D1C67F4"/>
    <w:rsid w:val="4D2103A6"/>
    <w:rsid w:val="4D2F1E3C"/>
    <w:rsid w:val="4D3117A5"/>
    <w:rsid w:val="4D3D3D3B"/>
    <w:rsid w:val="4D493969"/>
    <w:rsid w:val="4D4D1A20"/>
    <w:rsid w:val="4D4F1893"/>
    <w:rsid w:val="4D4F7FA7"/>
    <w:rsid w:val="4D553A1D"/>
    <w:rsid w:val="4D564C40"/>
    <w:rsid w:val="4D5F0F87"/>
    <w:rsid w:val="4D6A260A"/>
    <w:rsid w:val="4D837BE9"/>
    <w:rsid w:val="4D8A4090"/>
    <w:rsid w:val="4D9314BD"/>
    <w:rsid w:val="4D95463C"/>
    <w:rsid w:val="4D955172"/>
    <w:rsid w:val="4D9B1EF1"/>
    <w:rsid w:val="4D9D769B"/>
    <w:rsid w:val="4D9E4269"/>
    <w:rsid w:val="4D9E6FF7"/>
    <w:rsid w:val="4DA1100B"/>
    <w:rsid w:val="4DAF6853"/>
    <w:rsid w:val="4DB27D0D"/>
    <w:rsid w:val="4DB34C39"/>
    <w:rsid w:val="4DC87CC2"/>
    <w:rsid w:val="4DD01786"/>
    <w:rsid w:val="4DD30E23"/>
    <w:rsid w:val="4DD46DBD"/>
    <w:rsid w:val="4DE023F6"/>
    <w:rsid w:val="4DE231A4"/>
    <w:rsid w:val="4DE31669"/>
    <w:rsid w:val="4DE427F1"/>
    <w:rsid w:val="4DEB5ED4"/>
    <w:rsid w:val="4DF0371C"/>
    <w:rsid w:val="4DF521ED"/>
    <w:rsid w:val="4E0435E4"/>
    <w:rsid w:val="4E0854DE"/>
    <w:rsid w:val="4E164725"/>
    <w:rsid w:val="4E256BFB"/>
    <w:rsid w:val="4E263853"/>
    <w:rsid w:val="4E2C3F9C"/>
    <w:rsid w:val="4E2D0CA3"/>
    <w:rsid w:val="4E343268"/>
    <w:rsid w:val="4E370CE2"/>
    <w:rsid w:val="4E3A77DB"/>
    <w:rsid w:val="4E3D497D"/>
    <w:rsid w:val="4E3E7CC5"/>
    <w:rsid w:val="4E413412"/>
    <w:rsid w:val="4E416784"/>
    <w:rsid w:val="4E510BCF"/>
    <w:rsid w:val="4E5B7AB7"/>
    <w:rsid w:val="4E633AAD"/>
    <w:rsid w:val="4E64671E"/>
    <w:rsid w:val="4E6B752B"/>
    <w:rsid w:val="4E706BD9"/>
    <w:rsid w:val="4E752360"/>
    <w:rsid w:val="4E756E04"/>
    <w:rsid w:val="4E79303D"/>
    <w:rsid w:val="4E7B3203"/>
    <w:rsid w:val="4E7D3074"/>
    <w:rsid w:val="4E8042C2"/>
    <w:rsid w:val="4E8430BC"/>
    <w:rsid w:val="4E84765D"/>
    <w:rsid w:val="4E8C59CD"/>
    <w:rsid w:val="4EA324B2"/>
    <w:rsid w:val="4EA84B7B"/>
    <w:rsid w:val="4EAA53A5"/>
    <w:rsid w:val="4EB03ACD"/>
    <w:rsid w:val="4EBB0C4A"/>
    <w:rsid w:val="4EBB3DA1"/>
    <w:rsid w:val="4EBC067F"/>
    <w:rsid w:val="4EBD23D8"/>
    <w:rsid w:val="4EBD2537"/>
    <w:rsid w:val="4EBE454C"/>
    <w:rsid w:val="4ECE50A9"/>
    <w:rsid w:val="4ED1207D"/>
    <w:rsid w:val="4ED31ED2"/>
    <w:rsid w:val="4ED37969"/>
    <w:rsid w:val="4EDD1D3C"/>
    <w:rsid w:val="4EE0584C"/>
    <w:rsid w:val="4EEA49FC"/>
    <w:rsid w:val="4EF73CBF"/>
    <w:rsid w:val="4EFE07B3"/>
    <w:rsid w:val="4F010023"/>
    <w:rsid w:val="4F096B1E"/>
    <w:rsid w:val="4F1473B1"/>
    <w:rsid w:val="4F2E29BF"/>
    <w:rsid w:val="4F36280C"/>
    <w:rsid w:val="4F375C76"/>
    <w:rsid w:val="4F46028A"/>
    <w:rsid w:val="4F487E68"/>
    <w:rsid w:val="4F4B4193"/>
    <w:rsid w:val="4F4F2935"/>
    <w:rsid w:val="4F4F6FAF"/>
    <w:rsid w:val="4F5007D2"/>
    <w:rsid w:val="4F722545"/>
    <w:rsid w:val="4F79483C"/>
    <w:rsid w:val="4F797A2A"/>
    <w:rsid w:val="4F7A0743"/>
    <w:rsid w:val="4F857D3F"/>
    <w:rsid w:val="4F8D33B9"/>
    <w:rsid w:val="4F906D1C"/>
    <w:rsid w:val="4F98774B"/>
    <w:rsid w:val="4FA85A66"/>
    <w:rsid w:val="4FB24FC6"/>
    <w:rsid w:val="4FB734E9"/>
    <w:rsid w:val="4FBD0EC6"/>
    <w:rsid w:val="4FC04B6E"/>
    <w:rsid w:val="4FC71B1E"/>
    <w:rsid w:val="4FD04018"/>
    <w:rsid w:val="4FDE5043"/>
    <w:rsid w:val="4FE979FF"/>
    <w:rsid w:val="4FF06181"/>
    <w:rsid w:val="4FF979E7"/>
    <w:rsid w:val="4FFB12C3"/>
    <w:rsid w:val="4FFB6924"/>
    <w:rsid w:val="4FFC6FA6"/>
    <w:rsid w:val="50020977"/>
    <w:rsid w:val="50047817"/>
    <w:rsid w:val="50056873"/>
    <w:rsid w:val="50090B59"/>
    <w:rsid w:val="500B5B2F"/>
    <w:rsid w:val="500F5A12"/>
    <w:rsid w:val="50175BAE"/>
    <w:rsid w:val="501905BE"/>
    <w:rsid w:val="501A03F4"/>
    <w:rsid w:val="502A54B0"/>
    <w:rsid w:val="5030757B"/>
    <w:rsid w:val="503134C5"/>
    <w:rsid w:val="50335379"/>
    <w:rsid w:val="504207EC"/>
    <w:rsid w:val="504602B3"/>
    <w:rsid w:val="504B1324"/>
    <w:rsid w:val="504B18B0"/>
    <w:rsid w:val="504C5274"/>
    <w:rsid w:val="50531DDB"/>
    <w:rsid w:val="50567449"/>
    <w:rsid w:val="5058283D"/>
    <w:rsid w:val="50636016"/>
    <w:rsid w:val="50712E2B"/>
    <w:rsid w:val="50722C3D"/>
    <w:rsid w:val="50781958"/>
    <w:rsid w:val="507D5D0E"/>
    <w:rsid w:val="508017E5"/>
    <w:rsid w:val="508A02F6"/>
    <w:rsid w:val="508A6F57"/>
    <w:rsid w:val="508D2EA3"/>
    <w:rsid w:val="509277A7"/>
    <w:rsid w:val="509F6383"/>
    <w:rsid w:val="50A35F37"/>
    <w:rsid w:val="50A92756"/>
    <w:rsid w:val="50AA03A9"/>
    <w:rsid w:val="50AA41B0"/>
    <w:rsid w:val="50AB5FC1"/>
    <w:rsid w:val="50AC49F8"/>
    <w:rsid w:val="50AD2EBA"/>
    <w:rsid w:val="50B24ECD"/>
    <w:rsid w:val="50BB616B"/>
    <w:rsid w:val="50BC7741"/>
    <w:rsid w:val="50C4659A"/>
    <w:rsid w:val="50C50C0B"/>
    <w:rsid w:val="50D16E51"/>
    <w:rsid w:val="50DB150D"/>
    <w:rsid w:val="50DD4147"/>
    <w:rsid w:val="50E2643C"/>
    <w:rsid w:val="50F87905"/>
    <w:rsid w:val="50F96FFC"/>
    <w:rsid w:val="51117303"/>
    <w:rsid w:val="51255559"/>
    <w:rsid w:val="5142082A"/>
    <w:rsid w:val="51470059"/>
    <w:rsid w:val="515524EE"/>
    <w:rsid w:val="51565785"/>
    <w:rsid w:val="515A2208"/>
    <w:rsid w:val="51607CC0"/>
    <w:rsid w:val="516128F3"/>
    <w:rsid w:val="51656E18"/>
    <w:rsid w:val="51696C81"/>
    <w:rsid w:val="516E46B9"/>
    <w:rsid w:val="51711842"/>
    <w:rsid w:val="517B0281"/>
    <w:rsid w:val="517E691A"/>
    <w:rsid w:val="5186682C"/>
    <w:rsid w:val="519128A7"/>
    <w:rsid w:val="51927225"/>
    <w:rsid w:val="51984A67"/>
    <w:rsid w:val="51A41F54"/>
    <w:rsid w:val="51A437F8"/>
    <w:rsid w:val="51AA7BCA"/>
    <w:rsid w:val="51AD218E"/>
    <w:rsid w:val="51C07CD4"/>
    <w:rsid w:val="51C53468"/>
    <w:rsid w:val="51CA46DB"/>
    <w:rsid w:val="51CC5E52"/>
    <w:rsid w:val="51CE48F4"/>
    <w:rsid w:val="51D945F1"/>
    <w:rsid w:val="51DE55D9"/>
    <w:rsid w:val="51E64C6C"/>
    <w:rsid w:val="51E85E07"/>
    <w:rsid w:val="51E97834"/>
    <w:rsid w:val="51EA20C4"/>
    <w:rsid w:val="51EB2DE9"/>
    <w:rsid w:val="51EF630A"/>
    <w:rsid w:val="51F253E2"/>
    <w:rsid w:val="51F678BC"/>
    <w:rsid w:val="52037C5E"/>
    <w:rsid w:val="5207021F"/>
    <w:rsid w:val="52217CE5"/>
    <w:rsid w:val="52244115"/>
    <w:rsid w:val="522706AA"/>
    <w:rsid w:val="52277F39"/>
    <w:rsid w:val="52356D05"/>
    <w:rsid w:val="523C5199"/>
    <w:rsid w:val="52476263"/>
    <w:rsid w:val="52494D95"/>
    <w:rsid w:val="52585A3D"/>
    <w:rsid w:val="525C1B87"/>
    <w:rsid w:val="52664D9C"/>
    <w:rsid w:val="52691172"/>
    <w:rsid w:val="526D78CD"/>
    <w:rsid w:val="52783349"/>
    <w:rsid w:val="52805941"/>
    <w:rsid w:val="528667F5"/>
    <w:rsid w:val="528D20F2"/>
    <w:rsid w:val="528F5A10"/>
    <w:rsid w:val="52950132"/>
    <w:rsid w:val="52980ABA"/>
    <w:rsid w:val="52986C1C"/>
    <w:rsid w:val="529C40E3"/>
    <w:rsid w:val="52B77529"/>
    <w:rsid w:val="52B81C23"/>
    <w:rsid w:val="52B909B3"/>
    <w:rsid w:val="52BB4157"/>
    <w:rsid w:val="52D2183E"/>
    <w:rsid w:val="52D36352"/>
    <w:rsid w:val="52DA0297"/>
    <w:rsid w:val="52EC1047"/>
    <w:rsid w:val="52ED5DEA"/>
    <w:rsid w:val="52F47741"/>
    <w:rsid w:val="530128C4"/>
    <w:rsid w:val="53083F7B"/>
    <w:rsid w:val="530F65DC"/>
    <w:rsid w:val="53107FB2"/>
    <w:rsid w:val="531425EA"/>
    <w:rsid w:val="531C5F99"/>
    <w:rsid w:val="53283D31"/>
    <w:rsid w:val="532971EE"/>
    <w:rsid w:val="53342EED"/>
    <w:rsid w:val="533C1C7C"/>
    <w:rsid w:val="533E2D95"/>
    <w:rsid w:val="53462285"/>
    <w:rsid w:val="53481FC4"/>
    <w:rsid w:val="534B2D1C"/>
    <w:rsid w:val="534E0E94"/>
    <w:rsid w:val="535D2428"/>
    <w:rsid w:val="535D5BDA"/>
    <w:rsid w:val="535D700F"/>
    <w:rsid w:val="537428D4"/>
    <w:rsid w:val="53755060"/>
    <w:rsid w:val="5379313B"/>
    <w:rsid w:val="538619E8"/>
    <w:rsid w:val="539B26E1"/>
    <w:rsid w:val="53A92F35"/>
    <w:rsid w:val="53AA0151"/>
    <w:rsid w:val="53B5189A"/>
    <w:rsid w:val="53B92A73"/>
    <w:rsid w:val="53C168F0"/>
    <w:rsid w:val="53C20893"/>
    <w:rsid w:val="53CA72FB"/>
    <w:rsid w:val="53CB34C1"/>
    <w:rsid w:val="53CE6084"/>
    <w:rsid w:val="53D44C40"/>
    <w:rsid w:val="53DA36A3"/>
    <w:rsid w:val="53DF6E04"/>
    <w:rsid w:val="53E2062C"/>
    <w:rsid w:val="53F97BCB"/>
    <w:rsid w:val="53FD6840"/>
    <w:rsid w:val="540063B6"/>
    <w:rsid w:val="54013732"/>
    <w:rsid w:val="54015B51"/>
    <w:rsid w:val="54067771"/>
    <w:rsid w:val="540E1CF8"/>
    <w:rsid w:val="540E4FD8"/>
    <w:rsid w:val="54117930"/>
    <w:rsid w:val="54161C73"/>
    <w:rsid w:val="541841D8"/>
    <w:rsid w:val="541F0CAA"/>
    <w:rsid w:val="542231A6"/>
    <w:rsid w:val="54276D04"/>
    <w:rsid w:val="542829C1"/>
    <w:rsid w:val="542D5142"/>
    <w:rsid w:val="5431302E"/>
    <w:rsid w:val="54423562"/>
    <w:rsid w:val="54455ECE"/>
    <w:rsid w:val="54493CE9"/>
    <w:rsid w:val="54505F63"/>
    <w:rsid w:val="54534BBC"/>
    <w:rsid w:val="54571CF3"/>
    <w:rsid w:val="54572481"/>
    <w:rsid w:val="545F3C73"/>
    <w:rsid w:val="545F7E35"/>
    <w:rsid w:val="54602663"/>
    <w:rsid w:val="546A7457"/>
    <w:rsid w:val="54706016"/>
    <w:rsid w:val="5478476D"/>
    <w:rsid w:val="547A4856"/>
    <w:rsid w:val="5486256C"/>
    <w:rsid w:val="54865646"/>
    <w:rsid w:val="548E6B62"/>
    <w:rsid w:val="549910AD"/>
    <w:rsid w:val="549B326B"/>
    <w:rsid w:val="549C4C8E"/>
    <w:rsid w:val="54A572C9"/>
    <w:rsid w:val="54AE0BE6"/>
    <w:rsid w:val="54BE3C9B"/>
    <w:rsid w:val="54C20C5A"/>
    <w:rsid w:val="54C211B5"/>
    <w:rsid w:val="54C364ED"/>
    <w:rsid w:val="54D738EE"/>
    <w:rsid w:val="54D82E43"/>
    <w:rsid w:val="54DD7100"/>
    <w:rsid w:val="54E34791"/>
    <w:rsid w:val="54E81EAA"/>
    <w:rsid w:val="54E824C0"/>
    <w:rsid w:val="54F254DA"/>
    <w:rsid w:val="54F727B6"/>
    <w:rsid w:val="54F92CB9"/>
    <w:rsid w:val="55031A35"/>
    <w:rsid w:val="550C3CDC"/>
    <w:rsid w:val="550F34F1"/>
    <w:rsid w:val="55107337"/>
    <w:rsid w:val="55117E42"/>
    <w:rsid w:val="55127CC7"/>
    <w:rsid w:val="5514184F"/>
    <w:rsid w:val="552F2099"/>
    <w:rsid w:val="553756E5"/>
    <w:rsid w:val="55490275"/>
    <w:rsid w:val="554A3504"/>
    <w:rsid w:val="55576904"/>
    <w:rsid w:val="555A4411"/>
    <w:rsid w:val="555C05DB"/>
    <w:rsid w:val="555D485C"/>
    <w:rsid w:val="55630F37"/>
    <w:rsid w:val="556B3303"/>
    <w:rsid w:val="557B0497"/>
    <w:rsid w:val="55800DC5"/>
    <w:rsid w:val="558B515F"/>
    <w:rsid w:val="55BE2E5B"/>
    <w:rsid w:val="55D428DF"/>
    <w:rsid w:val="55D44E8B"/>
    <w:rsid w:val="55DC42D0"/>
    <w:rsid w:val="55DF20A6"/>
    <w:rsid w:val="55E852F5"/>
    <w:rsid w:val="55EC44C9"/>
    <w:rsid w:val="55F43B57"/>
    <w:rsid w:val="55FE573A"/>
    <w:rsid w:val="56073B5C"/>
    <w:rsid w:val="56077ECD"/>
    <w:rsid w:val="56085E67"/>
    <w:rsid w:val="562A55C6"/>
    <w:rsid w:val="562E2350"/>
    <w:rsid w:val="56363907"/>
    <w:rsid w:val="563F14B2"/>
    <w:rsid w:val="56473B1F"/>
    <w:rsid w:val="565035FA"/>
    <w:rsid w:val="56552DC9"/>
    <w:rsid w:val="566A787E"/>
    <w:rsid w:val="566D3D9C"/>
    <w:rsid w:val="566E6AD5"/>
    <w:rsid w:val="567D16D5"/>
    <w:rsid w:val="567F3E09"/>
    <w:rsid w:val="56834C96"/>
    <w:rsid w:val="568461BA"/>
    <w:rsid w:val="56906AB4"/>
    <w:rsid w:val="569870EB"/>
    <w:rsid w:val="56AB33E8"/>
    <w:rsid w:val="56AE26F9"/>
    <w:rsid w:val="56B301AF"/>
    <w:rsid w:val="56DB5E50"/>
    <w:rsid w:val="56DD388E"/>
    <w:rsid w:val="56DE040E"/>
    <w:rsid w:val="56E74E8F"/>
    <w:rsid w:val="56E8019D"/>
    <w:rsid w:val="56F71A96"/>
    <w:rsid w:val="57047A27"/>
    <w:rsid w:val="57066ED2"/>
    <w:rsid w:val="570F55EE"/>
    <w:rsid w:val="571F4A5E"/>
    <w:rsid w:val="57231A7B"/>
    <w:rsid w:val="5730504B"/>
    <w:rsid w:val="573557EB"/>
    <w:rsid w:val="574646F1"/>
    <w:rsid w:val="57575273"/>
    <w:rsid w:val="575B2EB9"/>
    <w:rsid w:val="576F12A4"/>
    <w:rsid w:val="576F2467"/>
    <w:rsid w:val="57746FBC"/>
    <w:rsid w:val="57847FAF"/>
    <w:rsid w:val="578F1F17"/>
    <w:rsid w:val="57A34124"/>
    <w:rsid w:val="57A53055"/>
    <w:rsid w:val="57A73A2A"/>
    <w:rsid w:val="57A87E77"/>
    <w:rsid w:val="57B1328D"/>
    <w:rsid w:val="57BC04AD"/>
    <w:rsid w:val="57BE67AD"/>
    <w:rsid w:val="57C36AEA"/>
    <w:rsid w:val="57C72EE5"/>
    <w:rsid w:val="57D211EC"/>
    <w:rsid w:val="57D36B15"/>
    <w:rsid w:val="57E1780D"/>
    <w:rsid w:val="57F64296"/>
    <w:rsid w:val="57F94F70"/>
    <w:rsid w:val="57FA3D08"/>
    <w:rsid w:val="57FB0AA2"/>
    <w:rsid w:val="57FF0F54"/>
    <w:rsid w:val="58002D06"/>
    <w:rsid w:val="580A4E9F"/>
    <w:rsid w:val="58114DEC"/>
    <w:rsid w:val="58155325"/>
    <w:rsid w:val="581C5829"/>
    <w:rsid w:val="581E56AB"/>
    <w:rsid w:val="58233AF6"/>
    <w:rsid w:val="58261A57"/>
    <w:rsid w:val="582E15C3"/>
    <w:rsid w:val="58317F55"/>
    <w:rsid w:val="58332B46"/>
    <w:rsid w:val="583C6497"/>
    <w:rsid w:val="584011CD"/>
    <w:rsid w:val="584560EB"/>
    <w:rsid w:val="58463257"/>
    <w:rsid w:val="58472864"/>
    <w:rsid w:val="58477B29"/>
    <w:rsid w:val="58481100"/>
    <w:rsid w:val="584A3BC7"/>
    <w:rsid w:val="584E0CC0"/>
    <w:rsid w:val="584F023F"/>
    <w:rsid w:val="58520CCA"/>
    <w:rsid w:val="5865398D"/>
    <w:rsid w:val="58695E84"/>
    <w:rsid w:val="586C4192"/>
    <w:rsid w:val="58776AD3"/>
    <w:rsid w:val="58842069"/>
    <w:rsid w:val="588834ED"/>
    <w:rsid w:val="58883BC0"/>
    <w:rsid w:val="588A089C"/>
    <w:rsid w:val="58940903"/>
    <w:rsid w:val="589D087E"/>
    <w:rsid w:val="58A337DD"/>
    <w:rsid w:val="58AE3457"/>
    <w:rsid w:val="58AF4AB5"/>
    <w:rsid w:val="58B06909"/>
    <w:rsid w:val="58B8273B"/>
    <w:rsid w:val="58BE4C70"/>
    <w:rsid w:val="58C41E34"/>
    <w:rsid w:val="58C830B8"/>
    <w:rsid w:val="58C94760"/>
    <w:rsid w:val="58CB5722"/>
    <w:rsid w:val="58CE0D6F"/>
    <w:rsid w:val="58E120FE"/>
    <w:rsid w:val="58F16F94"/>
    <w:rsid w:val="58F245CA"/>
    <w:rsid w:val="58F71EDE"/>
    <w:rsid w:val="58F938F5"/>
    <w:rsid w:val="58FA3B33"/>
    <w:rsid w:val="59035324"/>
    <w:rsid w:val="590354DC"/>
    <w:rsid w:val="59072088"/>
    <w:rsid w:val="590E245D"/>
    <w:rsid w:val="59135E09"/>
    <w:rsid w:val="591C76F7"/>
    <w:rsid w:val="591E3647"/>
    <w:rsid w:val="592F0886"/>
    <w:rsid w:val="592F127B"/>
    <w:rsid w:val="593D15AE"/>
    <w:rsid w:val="593D5CC4"/>
    <w:rsid w:val="59437D60"/>
    <w:rsid w:val="594400B4"/>
    <w:rsid w:val="59484D7C"/>
    <w:rsid w:val="594B0D64"/>
    <w:rsid w:val="594C4628"/>
    <w:rsid w:val="59561F7F"/>
    <w:rsid w:val="59567AFB"/>
    <w:rsid w:val="595B5682"/>
    <w:rsid w:val="595C2AEA"/>
    <w:rsid w:val="5963776F"/>
    <w:rsid w:val="59683DA2"/>
    <w:rsid w:val="596B3A72"/>
    <w:rsid w:val="59747A15"/>
    <w:rsid w:val="597D1A7E"/>
    <w:rsid w:val="598A258E"/>
    <w:rsid w:val="59917439"/>
    <w:rsid w:val="599307F7"/>
    <w:rsid w:val="599836DD"/>
    <w:rsid w:val="599F0236"/>
    <w:rsid w:val="59A226AB"/>
    <w:rsid w:val="59A90B9B"/>
    <w:rsid w:val="59B10356"/>
    <w:rsid w:val="59B12A73"/>
    <w:rsid w:val="59B24A33"/>
    <w:rsid w:val="59C604B3"/>
    <w:rsid w:val="59C96A1D"/>
    <w:rsid w:val="59CB13CA"/>
    <w:rsid w:val="59D223BD"/>
    <w:rsid w:val="59D315C0"/>
    <w:rsid w:val="59D56BAC"/>
    <w:rsid w:val="59E04108"/>
    <w:rsid w:val="59E3787C"/>
    <w:rsid w:val="59E55A4B"/>
    <w:rsid w:val="59E91102"/>
    <w:rsid w:val="59F15546"/>
    <w:rsid w:val="59F81FFB"/>
    <w:rsid w:val="59F90479"/>
    <w:rsid w:val="5A022080"/>
    <w:rsid w:val="5A026F22"/>
    <w:rsid w:val="5A043DF6"/>
    <w:rsid w:val="5A086DA9"/>
    <w:rsid w:val="5A0D3B56"/>
    <w:rsid w:val="5A0F7F9A"/>
    <w:rsid w:val="5A1830D9"/>
    <w:rsid w:val="5A1C00F9"/>
    <w:rsid w:val="5A1C2F0A"/>
    <w:rsid w:val="5A276705"/>
    <w:rsid w:val="5A310072"/>
    <w:rsid w:val="5A330001"/>
    <w:rsid w:val="5A3A36FE"/>
    <w:rsid w:val="5A416C31"/>
    <w:rsid w:val="5A427F51"/>
    <w:rsid w:val="5A4673CB"/>
    <w:rsid w:val="5A473DB4"/>
    <w:rsid w:val="5A4A36B7"/>
    <w:rsid w:val="5A4B1E8D"/>
    <w:rsid w:val="5A4D0557"/>
    <w:rsid w:val="5A526CAB"/>
    <w:rsid w:val="5A621F5F"/>
    <w:rsid w:val="5A770877"/>
    <w:rsid w:val="5A7E652C"/>
    <w:rsid w:val="5A8538E0"/>
    <w:rsid w:val="5A8738CB"/>
    <w:rsid w:val="5A8916F8"/>
    <w:rsid w:val="5A990272"/>
    <w:rsid w:val="5A9A1BC4"/>
    <w:rsid w:val="5A9B4E12"/>
    <w:rsid w:val="5AAB424A"/>
    <w:rsid w:val="5AAC0D12"/>
    <w:rsid w:val="5AB16EFC"/>
    <w:rsid w:val="5ABF484B"/>
    <w:rsid w:val="5AC10450"/>
    <w:rsid w:val="5AD33354"/>
    <w:rsid w:val="5AD44385"/>
    <w:rsid w:val="5ADE798F"/>
    <w:rsid w:val="5AF00C4C"/>
    <w:rsid w:val="5AF5065A"/>
    <w:rsid w:val="5AFC26F6"/>
    <w:rsid w:val="5AFE2621"/>
    <w:rsid w:val="5B00525A"/>
    <w:rsid w:val="5B022AEE"/>
    <w:rsid w:val="5B0315A1"/>
    <w:rsid w:val="5B101932"/>
    <w:rsid w:val="5B1120B4"/>
    <w:rsid w:val="5B20594E"/>
    <w:rsid w:val="5B3266E3"/>
    <w:rsid w:val="5B34493A"/>
    <w:rsid w:val="5B4566C8"/>
    <w:rsid w:val="5B4C1C95"/>
    <w:rsid w:val="5B5401C4"/>
    <w:rsid w:val="5B643176"/>
    <w:rsid w:val="5B6C1E5F"/>
    <w:rsid w:val="5B6D3088"/>
    <w:rsid w:val="5B726329"/>
    <w:rsid w:val="5B790CDF"/>
    <w:rsid w:val="5B7B75CE"/>
    <w:rsid w:val="5B7C1C97"/>
    <w:rsid w:val="5B932C37"/>
    <w:rsid w:val="5B936095"/>
    <w:rsid w:val="5B962581"/>
    <w:rsid w:val="5B9969B7"/>
    <w:rsid w:val="5B9C33A6"/>
    <w:rsid w:val="5B9C4F17"/>
    <w:rsid w:val="5BA3438F"/>
    <w:rsid w:val="5BA9380F"/>
    <w:rsid w:val="5BAD2270"/>
    <w:rsid w:val="5BAF6C35"/>
    <w:rsid w:val="5BB244C2"/>
    <w:rsid w:val="5BB72F50"/>
    <w:rsid w:val="5BBB2E93"/>
    <w:rsid w:val="5BBF17E3"/>
    <w:rsid w:val="5BC07791"/>
    <w:rsid w:val="5BC55872"/>
    <w:rsid w:val="5BDB6601"/>
    <w:rsid w:val="5BE17E47"/>
    <w:rsid w:val="5BE318D8"/>
    <w:rsid w:val="5BE71E53"/>
    <w:rsid w:val="5BF11341"/>
    <w:rsid w:val="5BF12EE2"/>
    <w:rsid w:val="5BFF0EE1"/>
    <w:rsid w:val="5C033959"/>
    <w:rsid w:val="5C066183"/>
    <w:rsid w:val="5C092622"/>
    <w:rsid w:val="5C1305B1"/>
    <w:rsid w:val="5C1921F9"/>
    <w:rsid w:val="5C1E33BB"/>
    <w:rsid w:val="5C21628F"/>
    <w:rsid w:val="5C2B1172"/>
    <w:rsid w:val="5C300635"/>
    <w:rsid w:val="5C321615"/>
    <w:rsid w:val="5C37678A"/>
    <w:rsid w:val="5C3C77B8"/>
    <w:rsid w:val="5C3D01FB"/>
    <w:rsid w:val="5C3D1446"/>
    <w:rsid w:val="5C455B7F"/>
    <w:rsid w:val="5C4A69FE"/>
    <w:rsid w:val="5C4F6254"/>
    <w:rsid w:val="5C6A0149"/>
    <w:rsid w:val="5C6C3C5D"/>
    <w:rsid w:val="5C6F185F"/>
    <w:rsid w:val="5C746A98"/>
    <w:rsid w:val="5C7A2DBA"/>
    <w:rsid w:val="5C7D246A"/>
    <w:rsid w:val="5C834620"/>
    <w:rsid w:val="5C905EA7"/>
    <w:rsid w:val="5C9E0663"/>
    <w:rsid w:val="5CA028E8"/>
    <w:rsid w:val="5CB21565"/>
    <w:rsid w:val="5CB66238"/>
    <w:rsid w:val="5CBA14DE"/>
    <w:rsid w:val="5CBE3F3F"/>
    <w:rsid w:val="5CBF75FF"/>
    <w:rsid w:val="5CD535A6"/>
    <w:rsid w:val="5CD54184"/>
    <w:rsid w:val="5CDC2133"/>
    <w:rsid w:val="5CED4105"/>
    <w:rsid w:val="5CF25F1A"/>
    <w:rsid w:val="5CF31CE0"/>
    <w:rsid w:val="5CF87493"/>
    <w:rsid w:val="5CF87F8C"/>
    <w:rsid w:val="5D0227A3"/>
    <w:rsid w:val="5D15461A"/>
    <w:rsid w:val="5D1C1AF7"/>
    <w:rsid w:val="5D1C23C3"/>
    <w:rsid w:val="5D1D2543"/>
    <w:rsid w:val="5D1D4A79"/>
    <w:rsid w:val="5D1D638B"/>
    <w:rsid w:val="5D2509C1"/>
    <w:rsid w:val="5D296951"/>
    <w:rsid w:val="5D2A617D"/>
    <w:rsid w:val="5D2A683D"/>
    <w:rsid w:val="5D2C789C"/>
    <w:rsid w:val="5D316B5A"/>
    <w:rsid w:val="5D340E18"/>
    <w:rsid w:val="5D36505C"/>
    <w:rsid w:val="5D461F57"/>
    <w:rsid w:val="5D497818"/>
    <w:rsid w:val="5D4D02A8"/>
    <w:rsid w:val="5D577F8A"/>
    <w:rsid w:val="5D5E7FE2"/>
    <w:rsid w:val="5D6255EB"/>
    <w:rsid w:val="5D671870"/>
    <w:rsid w:val="5D6A752C"/>
    <w:rsid w:val="5D7726C3"/>
    <w:rsid w:val="5D7747A6"/>
    <w:rsid w:val="5D80712D"/>
    <w:rsid w:val="5D8457A0"/>
    <w:rsid w:val="5D893CEA"/>
    <w:rsid w:val="5D8A4040"/>
    <w:rsid w:val="5D985A74"/>
    <w:rsid w:val="5D9E0ECF"/>
    <w:rsid w:val="5D9E3F80"/>
    <w:rsid w:val="5DA0627D"/>
    <w:rsid w:val="5DB20E99"/>
    <w:rsid w:val="5DC01997"/>
    <w:rsid w:val="5DC45F35"/>
    <w:rsid w:val="5DC840C6"/>
    <w:rsid w:val="5DCE638D"/>
    <w:rsid w:val="5DCE764D"/>
    <w:rsid w:val="5DD83487"/>
    <w:rsid w:val="5DDF3C32"/>
    <w:rsid w:val="5DF62512"/>
    <w:rsid w:val="5DF62DA5"/>
    <w:rsid w:val="5DF73E4C"/>
    <w:rsid w:val="5E06467E"/>
    <w:rsid w:val="5E073314"/>
    <w:rsid w:val="5E0A6558"/>
    <w:rsid w:val="5E0F1F5C"/>
    <w:rsid w:val="5E1025FA"/>
    <w:rsid w:val="5E103809"/>
    <w:rsid w:val="5E1106A6"/>
    <w:rsid w:val="5E137212"/>
    <w:rsid w:val="5E14791C"/>
    <w:rsid w:val="5E193567"/>
    <w:rsid w:val="5E1B2EF8"/>
    <w:rsid w:val="5E1C5682"/>
    <w:rsid w:val="5E2E64C0"/>
    <w:rsid w:val="5E306BEC"/>
    <w:rsid w:val="5E377AF1"/>
    <w:rsid w:val="5E3D3D43"/>
    <w:rsid w:val="5E430F80"/>
    <w:rsid w:val="5E57039B"/>
    <w:rsid w:val="5E5930CB"/>
    <w:rsid w:val="5E5A2F0B"/>
    <w:rsid w:val="5E5B6E08"/>
    <w:rsid w:val="5E5C72E4"/>
    <w:rsid w:val="5E5E4943"/>
    <w:rsid w:val="5E5E634F"/>
    <w:rsid w:val="5E63336A"/>
    <w:rsid w:val="5E650FA6"/>
    <w:rsid w:val="5E677C9B"/>
    <w:rsid w:val="5E6931E6"/>
    <w:rsid w:val="5E6B5D6C"/>
    <w:rsid w:val="5E6C5038"/>
    <w:rsid w:val="5E757C24"/>
    <w:rsid w:val="5E7904F1"/>
    <w:rsid w:val="5E7911DE"/>
    <w:rsid w:val="5E880DC0"/>
    <w:rsid w:val="5E962D2E"/>
    <w:rsid w:val="5E9756C7"/>
    <w:rsid w:val="5E9952AB"/>
    <w:rsid w:val="5E99721A"/>
    <w:rsid w:val="5EA05091"/>
    <w:rsid w:val="5EA44CE4"/>
    <w:rsid w:val="5EA535A8"/>
    <w:rsid w:val="5EAE2FDE"/>
    <w:rsid w:val="5EB25250"/>
    <w:rsid w:val="5EBB4EBD"/>
    <w:rsid w:val="5EBD3A26"/>
    <w:rsid w:val="5EC44FA8"/>
    <w:rsid w:val="5EC74442"/>
    <w:rsid w:val="5ECF40F3"/>
    <w:rsid w:val="5ED45F97"/>
    <w:rsid w:val="5EDB11B0"/>
    <w:rsid w:val="5EDC707D"/>
    <w:rsid w:val="5EE10654"/>
    <w:rsid w:val="5EE237C6"/>
    <w:rsid w:val="5EF24AA3"/>
    <w:rsid w:val="5EF332DD"/>
    <w:rsid w:val="5EFF013E"/>
    <w:rsid w:val="5F182760"/>
    <w:rsid w:val="5F2E0A25"/>
    <w:rsid w:val="5F3713E1"/>
    <w:rsid w:val="5F3B1341"/>
    <w:rsid w:val="5F573D25"/>
    <w:rsid w:val="5F59629E"/>
    <w:rsid w:val="5F691303"/>
    <w:rsid w:val="5F720381"/>
    <w:rsid w:val="5F775703"/>
    <w:rsid w:val="5F7F0D1A"/>
    <w:rsid w:val="5F7F66D1"/>
    <w:rsid w:val="5F812821"/>
    <w:rsid w:val="5F8C07C9"/>
    <w:rsid w:val="5F8E071D"/>
    <w:rsid w:val="5F9936CE"/>
    <w:rsid w:val="5FA10F8B"/>
    <w:rsid w:val="5FB1791B"/>
    <w:rsid w:val="5FB72DFF"/>
    <w:rsid w:val="5FC870A1"/>
    <w:rsid w:val="5FCF120F"/>
    <w:rsid w:val="5FDA42AB"/>
    <w:rsid w:val="5FE41CED"/>
    <w:rsid w:val="5FE457C1"/>
    <w:rsid w:val="5FEF661E"/>
    <w:rsid w:val="600623EA"/>
    <w:rsid w:val="60087231"/>
    <w:rsid w:val="601577A1"/>
    <w:rsid w:val="601B71FD"/>
    <w:rsid w:val="602C2D0B"/>
    <w:rsid w:val="604D2B22"/>
    <w:rsid w:val="60591086"/>
    <w:rsid w:val="605B6AC2"/>
    <w:rsid w:val="605F138B"/>
    <w:rsid w:val="60681975"/>
    <w:rsid w:val="606E00EB"/>
    <w:rsid w:val="608A385F"/>
    <w:rsid w:val="60A46C88"/>
    <w:rsid w:val="60A70112"/>
    <w:rsid w:val="60B51561"/>
    <w:rsid w:val="60B62785"/>
    <w:rsid w:val="60C96E44"/>
    <w:rsid w:val="60CB404B"/>
    <w:rsid w:val="60D17FB4"/>
    <w:rsid w:val="60D2366B"/>
    <w:rsid w:val="60D409A8"/>
    <w:rsid w:val="60D632E3"/>
    <w:rsid w:val="60EA6CB2"/>
    <w:rsid w:val="60F316D8"/>
    <w:rsid w:val="60F4525B"/>
    <w:rsid w:val="60FE3897"/>
    <w:rsid w:val="61007084"/>
    <w:rsid w:val="61031E3F"/>
    <w:rsid w:val="610B0E92"/>
    <w:rsid w:val="61122896"/>
    <w:rsid w:val="6115631D"/>
    <w:rsid w:val="611D0FC7"/>
    <w:rsid w:val="611D6BAD"/>
    <w:rsid w:val="61263BE8"/>
    <w:rsid w:val="613422AF"/>
    <w:rsid w:val="61380DC5"/>
    <w:rsid w:val="61402852"/>
    <w:rsid w:val="61424653"/>
    <w:rsid w:val="6142707A"/>
    <w:rsid w:val="614D1E62"/>
    <w:rsid w:val="614F0C52"/>
    <w:rsid w:val="61534507"/>
    <w:rsid w:val="615D14EB"/>
    <w:rsid w:val="615F0E08"/>
    <w:rsid w:val="61670994"/>
    <w:rsid w:val="61685687"/>
    <w:rsid w:val="616C16F3"/>
    <w:rsid w:val="616E13C6"/>
    <w:rsid w:val="617033EC"/>
    <w:rsid w:val="61761FA3"/>
    <w:rsid w:val="618A403C"/>
    <w:rsid w:val="618D24DD"/>
    <w:rsid w:val="61975189"/>
    <w:rsid w:val="6197600B"/>
    <w:rsid w:val="61AB2588"/>
    <w:rsid w:val="61AE231C"/>
    <w:rsid w:val="61AF1AFA"/>
    <w:rsid w:val="61B27376"/>
    <w:rsid w:val="61B62395"/>
    <w:rsid w:val="61C15914"/>
    <w:rsid w:val="61C20544"/>
    <w:rsid w:val="61C312E5"/>
    <w:rsid w:val="61CA4330"/>
    <w:rsid w:val="61CD05EE"/>
    <w:rsid w:val="61D17E37"/>
    <w:rsid w:val="61D71DFA"/>
    <w:rsid w:val="61DF32F0"/>
    <w:rsid w:val="61EB2529"/>
    <w:rsid w:val="61EC3188"/>
    <w:rsid w:val="61F84B54"/>
    <w:rsid w:val="620053B7"/>
    <w:rsid w:val="62154BF6"/>
    <w:rsid w:val="62202E08"/>
    <w:rsid w:val="62243155"/>
    <w:rsid w:val="622627D2"/>
    <w:rsid w:val="62266BE0"/>
    <w:rsid w:val="62273718"/>
    <w:rsid w:val="62436329"/>
    <w:rsid w:val="62450320"/>
    <w:rsid w:val="62525E42"/>
    <w:rsid w:val="625B3EEA"/>
    <w:rsid w:val="626341FE"/>
    <w:rsid w:val="626364F8"/>
    <w:rsid w:val="626877C0"/>
    <w:rsid w:val="626D1ED4"/>
    <w:rsid w:val="628856FA"/>
    <w:rsid w:val="62985048"/>
    <w:rsid w:val="62A04EAD"/>
    <w:rsid w:val="62A138BC"/>
    <w:rsid w:val="62A51699"/>
    <w:rsid w:val="62A542AD"/>
    <w:rsid w:val="62A7778B"/>
    <w:rsid w:val="62AA1B55"/>
    <w:rsid w:val="62AD556B"/>
    <w:rsid w:val="62B5279E"/>
    <w:rsid w:val="62BA266B"/>
    <w:rsid w:val="62BE0354"/>
    <w:rsid w:val="62BF0153"/>
    <w:rsid w:val="62C21DDC"/>
    <w:rsid w:val="62D046A4"/>
    <w:rsid w:val="62D122E8"/>
    <w:rsid w:val="62D1267B"/>
    <w:rsid w:val="62D9728A"/>
    <w:rsid w:val="62E96921"/>
    <w:rsid w:val="62EC1A77"/>
    <w:rsid w:val="62F11EFD"/>
    <w:rsid w:val="62F26454"/>
    <w:rsid w:val="62FA28AD"/>
    <w:rsid w:val="62FB3289"/>
    <w:rsid w:val="6306233A"/>
    <w:rsid w:val="632779F9"/>
    <w:rsid w:val="63334171"/>
    <w:rsid w:val="63371979"/>
    <w:rsid w:val="633D3CF9"/>
    <w:rsid w:val="633D40B0"/>
    <w:rsid w:val="6341153B"/>
    <w:rsid w:val="63492E5B"/>
    <w:rsid w:val="634D16C5"/>
    <w:rsid w:val="63500CFE"/>
    <w:rsid w:val="63551FEE"/>
    <w:rsid w:val="6358534B"/>
    <w:rsid w:val="635B2BD9"/>
    <w:rsid w:val="6377190E"/>
    <w:rsid w:val="637732EC"/>
    <w:rsid w:val="63894210"/>
    <w:rsid w:val="638B7D82"/>
    <w:rsid w:val="638F461E"/>
    <w:rsid w:val="63912A11"/>
    <w:rsid w:val="63AA7DC2"/>
    <w:rsid w:val="63AB6B91"/>
    <w:rsid w:val="63BB1679"/>
    <w:rsid w:val="63BB6510"/>
    <w:rsid w:val="63BC7A31"/>
    <w:rsid w:val="63BE2FA0"/>
    <w:rsid w:val="63C2348A"/>
    <w:rsid w:val="63D21EBB"/>
    <w:rsid w:val="63D3192F"/>
    <w:rsid w:val="63DF0766"/>
    <w:rsid w:val="63E045DF"/>
    <w:rsid w:val="63E131A9"/>
    <w:rsid w:val="63E82C1A"/>
    <w:rsid w:val="63F359C2"/>
    <w:rsid w:val="63F45946"/>
    <w:rsid w:val="63FD33AD"/>
    <w:rsid w:val="63FF265C"/>
    <w:rsid w:val="640272DB"/>
    <w:rsid w:val="64091B59"/>
    <w:rsid w:val="640B1B2A"/>
    <w:rsid w:val="640C2A65"/>
    <w:rsid w:val="640D1227"/>
    <w:rsid w:val="640F253B"/>
    <w:rsid w:val="64190835"/>
    <w:rsid w:val="641C5794"/>
    <w:rsid w:val="641F36BA"/>
    <w:rsid w:val="64216E62"/>
    <w:rsid w:val="64252D1A"/>
    <w:rsid w:val="64292DFF"/>
    <w:rsid w:val="643762C9"/>
    <w:rsid w:val="643A0656"/>
    <w:rsid w:val="643B71F0"/>
    <w:rsid w:val="64414D70"/>
    <w:rsid w:val="6448274E"/>
    <w:rsid w:val="645265A2"/>
    <w:rsid w:val="64531C2D"/>
    <w:rsid w:val="645671EA"/>
    <w:rsid w:val="645C7895"/>
    <w:rsid w:val="64680DC2"/>
    <w:rsid w:val="647139D8"/>
    <w:rsid w:val="64741651"/>
    <w:rsid w:val="6485483F"/>
    <w:rsid w:val="648720A3"/>
    <w:rsid w:val="648B6707"/>
    <w:rsid w:val="648E7E28"/>
    <w:rsid w:val="64A74C63"/>
    <w:rsid w:val="64AE6134"/>
    <w:rsid w:val="64B87CD3"/>
    <w:rsid w:val="64BE01BC"/>
    <w:rsid w:val="64C74049"/>
    <w:rsid w:val="64C84656"/>
    <w:rsid w:val="64CA5AAD"/>
    <w:rsid w:val="64CC3BD0"/>
    <w:rsid w:val="64D134B3"/>
    <w:rsid w:val="64FC56B7"/>
    <w:rsid w:val="64FF2B1B"/>
    <w:rsid w:val="6500005A"/>
    <w:rsid w:val="650E7ECA"/>
    <w:rsid w:val="651641C9"/>
    <w:rsid w:val="651753C1"/>
    <w:rsid w:val="65194687"/>
    <w:rsid w:val="651D4281"/>
    <w:rsid w:val="652B6CE3"/>
    <w:rsid w:val="653053B6"/>
    <w:rsid w:val="65337DCA"/>
    <w:rsid w:val="653425BD"/>
    <w:rsid w:val="65387F11"/>
    <w:rsid w:val="654332E3"/>
    <w:rsid w:val="655065AC"/>
    <w:rsid w:val="6555266E"/>
    <w:rsid w:val="65627F90"/>
    <w:rsid w:val="6564751E"/>
    <w:rsid w:val="656D42F2"/>
    <w:rsid w:val="657167E2"/>
    <w:rsid w:val="65722EB7"/>
    <w:rsid w:val="65776679"/>
    <w:rsid w:val="657801F2"/>
    <w:rsid w:val="657B5DDA"/>
    <w:rsid w:val="65860F6D"/>
    <w:rsid w:val="659A1D9F"/>
    <w:rsid w:val="659F63B8"/>
    <w:rsid w:val="65A70A69"/>
    <w:rsid w:val="65AD4CD8"/>
    <w:rsid w:val="65B60B89"/>
    <w:rsid w:val="65BF6F6B"/>
    <w:rsid w:val="65C31F24"/>
    <w:rsid w:val="65C4661F"/>
    <w:rsid w:val="65C73814"/>
    <w:rsid w:val="65CD3FD7"/>
    <w:rsid w:val="65CF03F0"/>
    <w:rsid w:val="65D907DB"/>
    <w:rsid w:val="65DA7767"/>
    <w:rsid w:val="65DF1802"/>
    <w:rsid w:val="65DF56DA"/>
    <w:rsid w:val="65E13F23"/>
    <w:rsid w:val="65E26E78"/>
    <w:rsid w:val="65EB3D02"/>
    <w:rsid w:val="65EB486D"/>
    <w:rsid w:val="65F45368"/>
    <w:rsid w:val="65F537CE"/>
    <w:rsid w:val="65F6020F"/>
    <w:rsid w:val="65F843F4"/>
    <w:rsid w:val="65F86826"/>
    <w:rsid w:val="65FE3CB4"/>
    <w:rsid w:val="66043A2D"/>
    <w:rsid w:val="66044E2A"/>
    <w:rsid w:val="661230C4"/>
    <w:rsid w:val="6615649E"/>
    <w:rsid w:val="66240C1D"/>
    <w:rsid w:val="662522FB"/>
    <w:rsid w:val="66272A47"/>
    <w:rsid w:val="66315566"/>
    <w:rsid w:val="66357192"/>
    <w:rsid w:val="66454C30"/>
    <w:rsid w:val="66455BA2"/>
    <w:rsid w:val="664A0D4B"/>
    <w:rsid w:val="66615B2A"/>
    <w:rsid w:val="666A0329"/>
    <w:rsid w:val="666A1BDA"/>
    <w:rsid w:val="666D2FBB"/>
    <w:rsid w:val="666E3AAA"/>
    <w:rsid w:val="667735BC"/>
    <w:rsid w:val="66783982"/>
    <w:rsid w:val="667C1D2A"/>
    <w:rsid w:val="668823A9"/>
    <w:rsid w:val="668F5FE1"/>
    <w:rsid w:val="669A00EE"/>
    <w:rsid w:val="66A27AAF"/>
    <w:rsid w:val="66A50E5D"/>
    <w:rsid w:val="66A617EC"/>
    <w:rsid w:val="66AA0483"/>
    <w:rsid w:val="66AD290B"/>
    <w:rsid w:val="66B26C15"/>
    <w:rsid w:val="66B42141"/>
    <w:rsid w:val="66B56151"/>
    <w:rsid w:val="66BB34A6"/>
    <w:rsid w:val="66C25641"/>
    <w:rsid w:val="66C338C7"/>
    <w:rsid w:val="66C37EC0"/>
    <w:rsid w:val="66CB186F"/>
    <w:rsid w:val="66D23953"/>
    <w:rsid w:val="66D274EB"/>
    <w:rsid w:val="66D37ADF"/>
    <w:rsid w:val="66DA35AD"/>
    <w:rsid w:val="66E12A2C"/>
    <w:rsid w:val="66E33C7C"/>
    <w:rsid w:val="66E5673E"/>
    <w:rsid w:val="66F05FF6"/>
    <w:rsid w:val="66F93D73"/>
    <w:rsid w:val="670D13AD"/>
    <w:rsid w:val="67112E9A"/>
    <w:rsid w:val="671D64E9"/>
    <w:rsid w:val="672B1A0D"/>
    <w:rsid w:val="672B24CB"/>
    <w:rsid w:val="672F40FC"/>
    <w:rsid w:val="673408E5"/>
    <w:rsid w:val="673622D4"/>
    <w:rsid w:val="67371065"/>
    <w:rsid w:val="67426537"/>
    <w:rsid w:val="67433A6A"/>
    <w:rsid w:val="674C1CA0"/>
    <w:rsid w:val="675016E1"/>
    <w:rsid w:val="675605F2"/>
    <w:rsid w:val="67566055"/>
    <w:rsid w:val="677874FF"/>
    <w:rsid w:val="6780706C"/>
    <w:rsid w:val="678E1222"/>
    <w:rsid w:val="678F1A16"/>
    <w:rsid w:val="678F70E8"/>
    <w:rsid w:val="679315ED"/>
    <w:rsid w:val="67931C9D"/>
    <w:rsid w:val="679B07C6"/>
    <w:rsid w:val="67A22400"/>
    <w:rsid w:val="67A31AD2"/>
    <w:rsid w:val="67A746F3"/>
    <w:rsid w:val="67A802A2"/>
    <w:rsid w:val="67AE2497"/>
    <w:rsid w:val="67B66BDB"/>
    <w:rsid w:val="67C500F1"/>
    <w:rsid w:val="67C71C87"/>
    <w:rsid w:val="67D5211A"/>
    <w:rsid w:val="67D944CF"/>
    <w:rsid w:val="67E47C2A"/>
    <w:rsid w:val="67E6162E"/>
    <w:rsid w:val="67F500C6"/>
    <w:rsid w:val="68040784"/>
    <w:rsid w:val="680432D1"/>
    <w:rsid w:val="680543EE"/>
    <w:rsid w:val="680635FC"/>
    <w:rsid w:val="680F097E"/>
    <w:rsid w:val="68196D28"/>
    <w:rsid w:val="681A450B"/>
    <w:rsid w:val="681B6D52"/>
    <w:rsid w:val="681D6849"/>
    <w:rsid w:val="683458DF"/>
    <w:rsid w:val="6837113B"/>
    <w:rsid w:val="683A2647"/>
    <w:rsid w:val="68426B47"/>
    <w:rsid w:val="68510261"/>
    <w:rsid w:val="686C1428"/>
    <w:rsid w:val="686C7DAC"/>
    <w:rsid w:val="686F3098"/>
    <w:rsid w:val="688325B2"/>
    <w:rsid w:val="68885379"/>
    <w:rsid w:val="688C7BDE"/>
    <w:rsid w:val="689446DE"/>
    <w:rsid w:val="68A22DAF"/>
    <w:rsid w:val="68A30F85"/>
    <w:rsid w:val="68A44F82"/>
    <w:rsid w:val="68A705BC"/>
    <w:rsid w:val="68AC442A"/>
    <w:rsid w:val="68B32A3D"/>
    <w:rsid w:val="68BF590F"/>
    <w:rsid w:val="68C075C6"/>
    <w:rsid w:val="68C129F5"/>
    <w:rsid w:val="68C233B8"/>
    <w:rsid w:val="68C421BB"/>
    <w:rsid w:val="68C66B2D"/>
    <w:rsid w:val="68C737A3"/>
    <w:rsid w:val="68C80C0F"/>
    <w:rsid w:val="68DC0809"/>
    <w:rsid w:val="68E41D81"/>
    <w:rsid w:val="68E9636C"/>
    <w:rsid w:val="68ED1286"/>
    <w:rsid w:val="68EF437A"/>
    <w:rsid w:val="68F64128"/>
    <w:rsid w:val="68F7179C"/>
    <w:rsid w:val="68FA167B"/>
    <w:rsid w:val="69004A9B"/>
    <w:rsid w:val="6903677B"/>
    <w:rsid w:val="69155660"/>
    <w:rsid w:val="691C35A1"/>
    <w:rsid w:val="692073C4"/>
    <w:rsid w:val="69241624"/>
    <w:rsid w:val="693255D7"/>
    <w:rsid w:val="69327E14"/>
    <w:rsid w:val="69331591"/>
    <w:rsid w:val="69364369"/>
    <w:rsid w:val="693661FA"/>
    <w:rsid w:val="69470C7F"/>
    <w:rsid w:val="694A78CD"/>
    <w:rsid w:val="69544BAA"/>
    <w:rsid w:val="695665C4"/>
    <w:rsid w:val="69580854"/>
    <w:rsid w:val="69590DFA"/>
    <w:rsid w:val="695F4C0A"/>
    <w:rsid w:val="69672F30"/>
    <w:rsid w:val="696B65A4"/>
    <w:rsid w:val="696F377B"/>
    <w:rsid w:val="69776471"/>
    <w:rsid w:val="697804E8"/>
    <w:rsid w:val="697D3A8A"/>
    <w:rsid w:val="697E646A"/>
    <w:rsid w:val="69844D8E"/>
    <w:rsid w:val="698A322D"/>
    <w:rsid w:val="699A5F1D"/>
    <w:rsid w:val="699B6A4B"/>
    <w:rsid w:val="69A531FE"/>
    <w:rsid w:val="69A70821"/>
    <w:rsid w:val="69AA5B37"/>
    <w:rsid w:val="69AC6AFC"/>
    <w:rsid w:val="69B72349"/>
    <w:rsid w:val="69C02887"/>
    <w:rsid w:val="69C55222"/>
    <w:rsid w:val="69C66964"/>
    <w:rsid w:val="69E51BEA"/>
    <w:rsid w:val="69EA3112"/>
    <w:rsid w:val="69F072E7"/>
    <w:rsid w:val="69FE3EAD"/>
    <w:rsid w:val="69FF6381"/>
    <w:rsid w:val="6A01268A"/>
    <w:rsid w:val="6A033DF4"/>
    <w:rsid w:val="6A064715"/>
    <w:rsid w:val="6A0973F3"/>
    <w:rsid w:val="6A0C7BB8"/>
    <w:rsid w:val="6A1245B2"/>
    <w:rsid w:val="6A191BDE"/>
    <w:rsid w:val="6A261003"/>
    <w:rsid w:val="6A2A1FF0"/>
    <w:rsid w:val="6A3033B1"/>
    <w:rsid w:val="6A3C049A"/>
    <w:rsid w:val="6A42248A"/>
    <w:rsid w:val="6A4714C2"/>
    <w:rsid w:val="6A512F2D"/>
    <w:rsid w:val="6A524283"/>
    <w:rsid w:val="6A52580B"/>
    <w:rsid w:val="6A67213A"/>
    <w:rsid w:val="6A68035B"/>
    <w:rsid w:val="6A7052ED"/>
    <w:rsid w:val="6A7A39BC"/>
    <w:rsid w:val="6A875596"/>
    <w:rsid w:val="6A8D6076"/>
    <w:rsid w:val="6A977413"/>
    <w:rsid w:val="6A9E427F"/>
    <w:rsid w:val="6AC426CE"/>
    <w:rsid w:val="6ACC71BA"/>
    <w:rsid w:val="6AD51C74"/>
    <w:rsid w:val="6AD54EEC"/>
    <w:rsid w:val="6ADD2E3E"/>
    <w:rsid w:val="6AF5618A"/>
    <w:rsid w:val="6AFC4952"/>
    <w:rsid w:val="6AFD2071"/>
    <w:rsid w:val="6B0676D4"/>
    <w:rsid w:val="6B0D5330"/>
    <w:rsid w:val="6B0F22CB"/>
    <w:rsid w:val="6B104623"/>
    <w:rsid w:val="6B127CA8"/>
    <w:rsid w:val="6B135BD2"/>
    <w:rsid w:val="6B14255D"/>
    <w:rsid w:val="6B2605F0"/>
    <w:rsid w:val="6B2F5CD1"/>
    <w:rsid w:val="6B326BFA"/>
    <w:rsid w:val="6B386C0F"/>
    <w:rsid w:val="6B4C71CE"/>
    <w:rsid w:val="6B565FDE"/>
    <w:rsid w:val="6B5C5BF1"/>
    <w:rsid w:val="6B625193"/>
    <w:rsid w:val="6B6D2BD3"/>
    <w:rsid w:val="6B736EEF"/>
    <w:rsid w:val="6B830717"/>
    <w:rsid w:val="6B8C2C24"/>
    <w:rsid w:val="6B8E3C0E"/>
    <w:rsid w:val="6B9106D0"/>
    <w:rsid w:val="6B9829FD"/>
    <w:rsid w:val="6B9C54CC"/>
    <w:rsid w:val="6B9D3389"/>
    <w:rsid w:val="6BA35DD4"/>
    <w:rsid w:val="6BA60371"/>
    <w:rsid w:val="6BAB77F4"/>
    <w:rsid w:val="6BAE515B"/>
    <w:rsid w:val="6BAF7DE8"/>
    <w:rsid w:val="6BB81B36"/>
    <w:rsid w:val="6BC168E8"/>
    <w:rsid w:val="6BC72602"/>
    <w:rsid w:val="6BCB334B"/>
    <w:rsid w:val="6BD1361D"/>
    <w:rsid w:val="6BD51EEE"/>
    <w:rsid w:val="6BD82524"/>
    <w:rsid w:val="6BD93B41"/>
    <w:rsid w:val="6BDD1464"/>
    <w:rsid w:val="6BE035F5"/>
    <w:rsid w:val="6BE107A5"/>
    <w:rsid w:val="6BEE4661"/>
    <w:rsid w:val="6BF160ED"/>
    <w:rsid w:val="6BF40D9D"/>
    <w:rsid w:val="6C026450"/>
    <w:rsid w:val="6C0B53D8"/>
    <w:rsid w:val="6C0C0346"/>
    <w:rsid w:val="6C0E0F30"/>
    <w:rsid w:val="6C170034"/>
    <w:rsid w:val="6C1A1B89"/>
    <w:rsid w:val="6C2437A7"/>
    <w:rsid w:val="6C321895"/>
    <w:rsid w:val="6C3324D9"/>
    <w:rsid w:val="6C3D7839"/>
    <w:rsid w:val="6C445DD2"/>
    <w:rsid w:val="6C455113"/>
    <w:rsid w:val="6C490C07"/>
    <w:rsid w:val="6C49258E"/>
    <w:rsid w:val="6C5074FA"/>
    <w:rsid w:val="6C5529B2"/>
    <w:rsid w:val="6C603F17"/>
    <w:rsid w:val="6C6A05FF"/>
    <w:rsid w:val="6C6D0486"/>
    <w:rsid w:val="6C8474C6"/>
    <w:rsid w:val="6C8B0BAE"/>
    <w:rsid w:val="6C8D76DC"/>
    <w:rsid w:val="6C8E7765"/>
    <w:rsid w:val="6C9465CE"/>
    <w:rsid w:val="6C9A0488"/>
    <w:rsid w:val="6CA125CA"/>
    <w:rsid w:val="6CAB2FD4"/>
    <w:rsid w:val="6CAC1DEA"/>
    <w:rsid w:val="6CAD1979"/>
    <w:rsid w:val="6CB04231"/>
    <w:rsid w:val="6CB11553"/>
    <w:rsid w:val="6CCB37D7"/>
    <w:rsid w:val="6CD76E9B"/>
    <w:rsid w:val="6CDD7311"/>
    <w:rsid w:val="6CE13571"/>
    <w:rsid w:val="6CE761CA"/>
    <w:rsid w:val="6CF33562"/>
    <w:rsid w:val="6CF546C4"/>
    <w:rsid w:val="6CF83E9B"/>
    <w:rsid w:val="6CFB5E93"/>
    <w:rsid w:val="6D006E0B"/>
    <w:rsid w:val="6D022027"/>
    <w:rsid w:val="6D0774A2"/>
    <w:rsid w:val="6D0D1974"/>
    <w:rsid w:val="6D13139A"/>
    <w:rsid w:val="6D17616F"/>
    <w:rsid w:val="6D19307D"/>
    <w:rsid w:val="6D2E41F2"/>
    <w:rsid w:val="6D360D55"/>
    <w:rsid w:val="6D6024C3"/>
    <w:rsid w:val="6D6173F3"/>
    <w:rsid w:val="6D6928C1"/>
    <w:rsid w:val="6D760AA4"/>
    <w:rsid w:val="6D7721A5"/>
    <w:rsid w:val="6D7E1782"/>
    <w:rsid w:val="6D8A5A68"/>
    <w:rsid w:val="6D9D3656"/>
    <w:rsid w:val="6DA6706E"/>
    <w:rsid w:val="6DAD6B0C"/>
    <w:rsid w:val="6DAF3BA1"/>
    <w:rsid w:val="6DB434EC"/>
    <w:rsid w:val="6DB91618"/>
    <w:rsid w:val="6DB96C95"/>
    <w:rsid w:val="6DCF3FDF"/>
    <w:rsid w:val="6DD12B29"/>
    <w:rsid w:val="6DD140E6"/>
    <w:rsid w:val="6DDE28FB"/>
    <w:rsid w:val="6DDF0AC0"/>
    <w:rsid w:val="6DF93E69"/>
    <w:rsid w:val="6DFC3BBF"/>
    <w:rsid w:val="6E023753"/>
    <w:rsid w:val="6E143E4B"/>
    <w:rsid w:val="6E1F4BD6"/>
    <w:rsid w:val="6E2319D0"/>
    <w:rsid w:val="6E241414"/>
    <w:rsid w:val="6E2C090C"/>
    <w:rsid w:val="6E33650A"/>
    <w:rsid w:val="6E336C5B"/>
    <w:rsid w:val="6E345E4B"/>
    <w:rsid w:val="6E391597"/>
    <w:rsid w:val="6E3E2565"/>
    <w:rsid w:val="6E3F0D76"/>
    <w:rsid w:val="6E42300B"/>
    <w:rsid w:val="6E436378"/>
    <w:rsid w:val="6E4E7458"/>
    <w:rsid w:val="6E5550A7"/>
    <w:rsid w:val="6E7A1534"/>
    <w:rsid w:val="6E7A40B1"/>
    <w:rsid w:val="6E7D70F9"/>
    <w:rsid w:val="6E801BAB"/>
    <w:rsid w:val="6E8126D7"/>
    <w:rsid w:val="6E820DC6"/>
    <w:rsid w:val="6E8A319D"/>
    <w:rsid w:val="6E947F69"/>
    <w:rsid w:val="6EA2047B"/>
    <w:rsid w:val="6EA409CC"/>
    <w:rsid w:val="6EA552A4"/>
    <w:rsid w:val="6EB63B4F"/>
    <w:rsid w:val="6EB81EEA"/>
    <w:rsid w:val="6EB917A0"/>
    <w:rsid w:val="6EBE2727"/>
    <w:rsid w:val="6EC030D4"/>
    <w:rsid w:val="6EC300B0"/>
    <w:rsid w:val="6EC9425B"/>
    <w:rsid w:val="6ECC290D"/>
    <w:rsid w:val="6ECF4ECB"/>
    <w:rsid w:val="6ED56221"/>
    <w:rsid w:val="6ED736DA"/>
    <w:rsid w:val="6EDD3662"/>
    <w:rsid w:val="6EE4352D"/>
    <w:rsid w:val="6EE557E9"/>
    <w:rsid w:val="6EE77375"/>
    <w:rsid w:val="6EE92A31"/>
    <w:rsid w:val="6EEA2078"/>
    <w:rsid w:val="6EEB6601"/>
    <w:rsid w:val="6EEC6C24"/>
    <w:rsid w:val="6EEE53A9"/>
    <w:rsid w:val="6F094048"/>
    <w:rsid w:val="6F0D107C"/>
    <w:rsid w:val="6F0E3BCF"/>
    <w:rsid w:val="6F121D1A"/>
    <w:rsid w:val="6F232683"/>
    <w:rsid w:val="6F4656AB"/>
    <w:rsid w:val="6F6B77B0"/>
    <w:rsid w:val="6F757250"/>
    <w:rsid w:val="6F7A4220"/>
    <w:rsid w:val="6F7D299F"/>
    <w:rsid w:val="6F843267"/>
    <w:rsid w:val="6F895E08"/>
    <w:rsid w:val="6F896BEE"/>
    <w:rsid w:val="6F904C8E"/>
    <w:rsid w:val="6FA47C17"/>
    <w:rsid w:val="6FA80FD6"/>
    <w:rsid w:val="6FAF0B49"/>
    <w:rsid w:val="6FB810CF"/>
    <w:rsid w:val="6FBA228E"/>
    <w:rsid w:val="6FBD219C"/>
    <w:rsid w:val="6FC02C95"/>
    <w:rsid w:val="6FC301CC"/>
    <w:rsid w:val="6FC640F6"/>
    <w:rsid w:val="6FC827B9"/>
    <w:rsid w:val="6FD32B5D"/>
    <w:rsid w:val="6FD53F6B"/>
    <w:rsid w:val="6FE87B70"/>
    <w:rsid w:val="6FEC1942"/>
    <w:rsid w:val="6FEE378E"/>
    <w:rsid w:val="6FF3101F"/>
    <w:rsid w:val="6FF47337"/>
    <w:rsid w:val="6FFC5EF1"/>
    <w:rsid w:val="6FFD74CA"/>
    <w:rsid w:val="6FFF668C"/>
    <w:rsid w:val="70056527"/>
    <w:rsid w:val="703C3697"/>
    <w:rsid w:val="704A7DE8"/>
    <w:rsid w:val="704C694C"/>
    <w:rsid w:val="705B22AD"/>
    <w:rsid w:val="70677D2E"/>
    <w:rsid w:val="707278E8"/>
    <w:rsid w:val="70734494"/>
    <w:rsid w:val="707F35F0"/>
    <w:rsid w:val="707F511B"/>
    <w:rsid w:val="708F7186"/>
    <w:rsid w:val="709366CF"/>
    <w:rsid w:val="70A259E4"/>
    <w:rsid w:val="70AA0D58"/>
    <w:rsid w:val="70AE0972"/>
    <w:rsid w:val="70B34B55"/>
    <w:rsid w:val="70B34EAD"/>
    <w:rsid w:val="70B75FCB"/>
    <w:rsid w:val="70C5727A"/>
    <w:rsid w:val="70D31BBD"/>
    <w:rsid w:val="70F325A3"/>
    <w:rsid w:val="7104581E"/>
    <w:rsid w:val="71113A5A"/>
    <w:rsid w:val="71154DA2"/>
    <w:rsid w:val="711A4B03"/>
    <w:rsid w:val="711E4F94"/>
    <w:rsid w:val="71223064"/>
    <w:rsid w:val="7125713C"/>
    <w:rsid w:val="712A2681"/>
    <w:rsid w:val="712D6B82"/>
    <w:rsid w:val="712F58EC"/>
    <w:rsid w:val="714004B1"/>
    <w:rsid w:val="715C00B7"/>
    <w:rsid w:val="71697806"/>
    <w:rsid w:val="716A1738"/>
    <w:rsid w:val="716F713B"/>
    <w:rsid w:val="71722815"/>
    <w:rsid w:val="717B1172"/>
    <w:rsid w:val="717B6178"/>
    <w:rsid w:val="71940950"/>
    <w:rsid w:val="71A1483A"/>
    <w:rsid w:val="71A2028D"/>
    <w:rsid w:val="71A462ED"/>
    <w:rsid w:val="71A83ADA"/>
    <w:rsid w:val="71AB3BEB"/>
    <w:rsid w:val="71AD124D"/>
    <w:rsid w:val="71B72181"/>
    <w:rsid w:val="71B74E2E"/>
    <w:rsid w:val="71BA5A67"/>
    <w:rsid w:val="71BD625E"/>
    <w:rsid w:val="71C828EA"/>
    <w:rsid w:val="71D94B7F"/>
    <w:rsid w:val="71E351B9"/>
    <w:rsid w:val="71E82F3F"/>
    <w:rsid w:val="71E86952"/>
    <w:rsid w:val="71EA147E"/>
    <w:rsid w:val="71ED6EAD"/>
    <w:rsid w:val="71F238C8"/>
    <w:rsid w:val="71F7416E"/>
    <w:rsid w:val="71FA7C23"/>
    <w:rsid w:val="720248FC"/>
    <w:rsid w:val="720E52E6"/>
    <w:rsid w:val="721147A7"/>
    <w:rsid w:val="72181DDA"/>
    <w:rsid w:val="721A427C"/>
    <w:rsid w:val="721F2E35"/>
    <w:rsid w:val="72235648"/>
    <w:rsid w:val="722B5D91"/>
    <w:rsid w:val="722D7E82"/>
    <w:rsid w:val="72324221"/>
    <w:rsid w:val="723F7E9D"/>
    <w:rsid w:val="72444198"/>
    <w:rsid w:val="724E1749"/>
    <w:rsid w:val="725B09F8"/>
    <w:rsid w:val="72637844"/>
    <w:rsid w:val="72705B23"/>
    <w:rsid w:val="727E4675"/>
    <w:rsid w:val="728E447B"/>
    <w:rsid w:val="729339E9"/>
    <w:rsid w:val="72936985"/>
    <w:rsid w:val="72942B34"/>
    <w:rsid w:val="72982B44"/>
    <w:rsid w:val="72992A33"/>
    <w:rsid w:val="729F6AD4"/>
    <w:rsid w:val="72B0518B"/>
    <w:rsid w:val="72B05C77"/>
    <w:rsid w:val="72B12A8E"/>
    <w:rsid w:val="72B1421D"/>
    <w:rsid w:val="72B221DC"/>
    <w:rsid w:val="72BA2638"/>
    <w:rsid w:val="72C07167"/>
    <w:rsid w:val="72C701E9"/>
    <w:rsid w:val="72C932B8"/>
    <w:rsid w:val="72D96B33"/>
    <w:rsid w:val="72DF1E38"/>
    <w:rsid w:val="72E22C78"/>
    <w:rsid w:val="72E45C4F"/>
    <w:rsid w:val="72E71D30"/>
    <w:rsid w:val="72E96F8E"/>
    <w:rsid w:val="72FC09D1"/>
    <w:rsid w:val="72FD2525"/>
    <w:rsid w:val="72FE0AF4"/>
    <w:rsid w:val="73025D58"/>
    <w:rsid w:val="73043AE5"/>
    <w:rsid w:val="730B4201"/>
    <w:rsid w:val="730D09BA"/>
    <w:rsid w:val="730D2073"/>
    <w:rsid w:val="730F4E2B"/>
    <w:rsid w:val="73276F10"/>
    <w:rsid w:val="732803B0"/>
    <w:rsid w:val="73287FCD"/>
    <w:rsid w:val="733D31C1"/>
    <w:rsid w:val="73485003"/>
    <w:rsid w:val="73485729"/>
    <w:rsid w:val="73603648"/>
    <w:rsid w:val="736069C8"/>
    <w:rsid w:val="73611FE0"/>
    <w:rsid w:val="73675141"/>
    <w:rsid w:val="736C04E4"/>
    <w:rsid w:val="736E1EA0"/>
    <w:rsid w:val="738426AF"/>
    <w:rsid w:val="738508C2"/>
    <w:rsid w:val="7387752D"/>
    <w:rsid w:val="738E7C61"/>
    <w:rsid w:val="738F0043"/>
    <w:rsid w:val="739066CD"/>
    <w:rsid w:val="73924A3C"/>
    <w:rsid w:val="7394646D"/>
    <w:rsid w:val="73B13DC1"/>
    <w:rsid w:val="73B36981"/>
    <w:rsid w:val="73B61F92"/>
    <w:rsid w:val="73B654B5"/>
    <w:rsid w:val="73BA2DA6"/>
    <w:rsid w:val="73BE7080"/>
    <w:rsid w:val="73CA0C79"/>
    <w:rsid w:val="73CC0EA6"/>
    <w:rsid w:val="73D74BDB"/>
    <w:rsid w:val="73D973A5"/>
    <w:rsid w:val="73E75FB9"/>
    <w:rsid w:val="73F037D1"/>
    <w:rsid w:val="73F22348"/>
    <w:rsid w:val="73F46B5B"/>
    <w:rsid w:val="73F602D5"/>
    <w:rsid w:val="73F73C89"/>
    <w:rsid w:val="73FC65FB"/>
    <w:rsid w:val="74045581"/>
    <w:rsid w:val="74111643"/>
    <w:rsid w:val="74127D08"/>
    <w:rsid w:val="74185B5D"/>
    <w:rsid w:val="74204CA4"/>
    <w:rsid w:val="74220A5F"/>
    <w:rsid w:val="74283AC1"/>
    <w:rsid w:val="742A14C4"/>
    <w:rsid w:val="742E6848"/>
    <w:rsid w:val="74322FE2"/>
    <w:rsid w:val="74352A53"/>
    <w:rsid w:val="743A351B"/>
    <w:rsid w:val="743F6813"/>
    <w:rsid w:val="74426C6E"/>
    <w:rsid w:val="74431556"/>
    <w:rsid w:val="74461350"/>
    <w:rsid w:val="74493C58"/>
    <w:rsid w:val="745126FD"/>
    <w:rsid w:val="74517B5D"/>
    <w:rsid w:val="74556DAD"/>
    <w:rsid w:val="745D5C4C"/>
    <w:rsid w:val="745F4E3F"/>
    <w:rsid w:val="7460422D"/>
    <w:rsid w:val="74623470"/>
    <w:rsid w:val="74667807"/>
    <w:rsid w:val="74696631"/>
    <w:rsid w:val="746B25DA"/>
    <w:rsid w:val="747639D3"/>
    <w:rsid w:val="74793F29"/>
    <w:rsid w:val="747A5B12"/>
    <w:rsid w:val="749737E5"/>
    <w:rsid w:val="7497709A"/>
    <w:rsid w:val="74AC0F9E"/>
    <w:rsid w:val="74AE0773"/>
    <w:rsid w:val="74AE77F3"/>
    <w:rsid w:val="74BB4A72"/>
    <w:rsid w:val="74C15057"/>
    <w:rsid w:val="74C37B57"/>
    <w:rsid w:val="74CC1680"/>
    <w:rsid w:val="74D52D86"/>
    <w:rsid w:val="74D82414"/>
    <w:rsid w:val="74EF5E51"/>
    <w:rsid w:val="74F26C28"/>
    <w:rsid w:val="74FB3F5E"/>
    <w:rsid w:val="75040FB4"/>
    <w:rsid w:val="750A23BC"/>
    <w:rsid w:val="751308C1"/>
    <w:rsid w:val="75173643"/>
    <w:rsid w:val="75256F4E"/>
    <w:rsid w:val="75272AAF"/>
    <w:rsid w:val="7529775B"/>
    <w:rsid w:val="7530098F"/>
    <w:rsid w:val="753A3849"/>
    <w:rsid w:val="7542213E"/>
    <w:rsid w:val="75476C5B"/>
    <w:rsid w:val="754F2A4E"/>
    <w:rsid w:val="754F4AD7"/>
    <w:rsid w:val="75561E25"/>
    <w:rsid w:val="75593ECA"/>
    <w:rsid w:val="755B465F"/>
    <w:rsid w:val="755C7027"/>
    <w:rsid w:val="75620948"/>
    <w:rsid w:val="75715A44"/>
    <w:rsid w:val="75757E52"/>
    <w:rsid w:val="7578750A"/>
    <w:rsid w:val="757E0F8E"/>
    <w:rsid w:val="759320B4"/>
    <w:rsid w:val="75A12DF6"/>
    <w:rsid w:val="75AC5967"/>
    <w:rsid w:val="75B00E37"/>
    <w:rsid w:val="75B8450C"/>
    <w:rsid w:val="75BC710E"/>
    <w:rsid w:val="75CF4F12"/>
    <w:rsid w:val="75D17546"/>
    <w:rsid w:val="75D40F1C"/>
    <w:rsid w:val="75D612A2"/>
    <w:rsid w:val="75D96CD2"/>
    <w:rsid w:val="75DE0121"/>
    <w:rsid w:val="75F30B5F"/>
    <w:rsid w:val="75F31B9E"/>
    <w:rsid w:val="75F4522A"/>
    <w:rsid w:val="75F61A2D"/>
    <w:rsid w:val="75F778C1"/>
    <w:rsid w:val="75F96264"/>
    <w:rsid w:val="75FB6426"/>
    <w:rsid w:val="76013E92"/>
    <w:rsid w:val="76090F43"/>
    <w:rsid w:val="761416DA"/>
    <w:rsid w:val="761B1AE8"/>
    <w:rsid w:val="761B3C86"/>
    <w:rsid w:val="76212A12"/>
    <w:rsid w:val="76225FD2"/>
    <w:rsid w:val="76293DB8"/>
    <w:rsid w:val="76311D0B"/>
    <w:rsid w:val="76350CCB"/>
    <w:rsid w:val="76487FAA"/>
    <w:rsid w:val="764E540C"/>
    <w:rsid w:val="76506CFD"/>
    <w:rsid w:val="76574D1C"/>
    <w:rsid w:val="7667268E"/>
    <w:rsid w:val="766967FE"/>
    <w:rsid w:val="76720DF3"/>
    <w:rsid w:val="767B0330"/>
    <w:rsid w:val="768F58BA"/>
    <w:rsid w:val="76A03EBB"/>
    <w:rsid w:val="76A538E2"/>
    <w:rsid w:val="76A713E2"/>
    <w:rsid w:val="76A76D65"/>
    <w:rsid w:val="76B075B3"/>
    <w:rsid w:val="76B4114C"/>
    <w:rsid w:val="76B84CB0"/>
    <w:rsid w:val="76B95DD5"/>
    <w:rsid w:val="76C21BDF"/>
    <w:rsid w:val="76C445E5"/>
    <w:rsid w:val="76C60541"/>
    <w:rsid w:val="76CE368B"/>
    <w:rsid w:val="76D21076"/>
    <w:rsid w:val="76D46C33"/>
    <w:rsid w:val="76D637B8"/>
    <w:rsid w:val="76E7500D"/>
    <w:rsid w:val="76F11F6A"/>
    <w:rsid w:val="76FD566B"/>
    <w:rsid w:val="770027D8"/>
    <w:rsid w:val="77026D52"/>
    <w:rsid w:val="770A34DA"/>
    <w:rsid w:val="7714098F"/>
    <w:rsid w:val="771833C3"/>
    <w:rsid w:val="773179DE"/>
    <w:rsid w:val="773E6615"/>
    <w:rsid w:val="77443A0E"/>
    <w:rsid w:val="77481BD9"/>
    <w:rsid w:val="775D17E4"/>
    <w:rsid w:val="776654D4"/>
    <w:rsid w:val="77672E9E"/>
    <w:rsid w:val="77766DF2"/>
    <w:rsid w:val="778D5E46"/>
    <w:rsid w:val="779029B8"/>
    <w:rsid w:val="779A64A6"/>
    <w:rsid w:val="779A6839"/>
    <w:rsid w:val="77A7252C"/>
    <w:rsid w:val="77B1401B"/>
    <w:rsid w:val="77B54EB9"/>
    <w:rsid w:val="77B9552B"/>
    <w:rsid w:val="77BC190C"/>
    <w:rsid w:val="77C97926"/>
    <w:rsid w:val="77CD1A0F"/>
    <w:rsid w:val="77CF29DA"/>
    <w:rsid w:val="77D05A21"/>
    <w:rsid w:val="77D2796D"/>
    <w:rsid w:val="77D8748E"/>
    <w:rsid w:val="77E116BC"/>
    <w:rsid w:val="77E264BF"/>
    <w:rsid w:val="77E67A2B"/>
    <w:rsid w:val="77E7327A"/>
    <w:rsid w:val="77E74148"/>
    <w:rsid w:val="77E7611E"/>
    <w:rsid w:val="77E926D1"/>
    <w:rsid w:val="77F370FE"/>
    <w:rsid w:val="77F626AE"/>
    <w:rsid w:val="77FA3830"/>
    <w:rsid w:val="78035AFB"/>
    <w:rsid w:val="780658F7"/>
    <w:rsid w:val="780B6769"/>
    <w:rsid w:val="781D4EAD"/>
    <w:rsid w:val="78270180"/>
    <w:rsid w:val="783032BA"/>
    <w:rsid w:val="783403B5"/>
    <w:rsid w:val="784367C4"/>
    <w:rsid w:val="78452A39"/>
    <w:rsid w:val="78454249"/>
    <w:rsid w:val="784B50BA"/>
    <w:rsid w:val="784C4655"/>
    <w:rsid w:val="78556732"/>
    <w:rsid w:val="78603E05"/>
    <w:rsid w:val="786C7D8D"/>
    <w:rsid w:val="7875006F"/>
    <w:rsid w:val="787A1925"/>
    <w:rsid w:val="787A4484"/>
    <w:rsid w:val="788117A8"/>
    <w:rsid w:val="78874D6A"/>
    <w:rsid w:val="7888179A"/>
    <w:rsid w:val="788844D6"/>
    <w:rsid w:val="788A32AE"/>
    <w:rsid w:val="789000DF"/>
    <w:rsid w:val="78916150"/>
    <w:rsid w:val="789B38D8"/>
    <w:rsid w:val="789B4847"/>
    <w:rsid w:val="789B705C"/>
    <w:rsid w:val="789F0A7E"/>
    <w:rsid w:val="78A33AED"/>
    <w:rsid w:val="78AD3039"/>
    <w:rsid w:val="78B47C65"/>
    <w:rsid w:val="78BE31F7"/>
    <w:rsid w:val="78C50326"/>
    <w:rsid w:val="78C92613"/>
    <w:rsid w:val="78CD4793"/>
    <w:rsid w:val="78D03CB3"/>
    <w:rsid w:val="78F405B7"/>
    <w:rsid w:val="78FC51F4"/>
    <w:rsid w:val="78FE58F1"/>
    <w:rsid w:val="790B434A"/>
    <w:rsid w:val="791B6E27"/>
    <w:rsid w:val="792027ED"/>
    <w:rsid w:val="792151BF"/>
    <w:rsid w:val="792D6FA4"/>
    <w:rsid w:val="79366D7A"/>
    <w:rsid w:val="79393ABF"/>
    <w:rsid w:val="79397F83"/>
    <w:rsid w:val="79472DD8"/>
    <w:rsid w:val="794E3ADA"/>
    <w:rsid w:val="79582E63"/>
    <w:rsid w:val="796A019C"/>
    <w:rsid w:val="796C4599"/>
    <w:rsid w:val="79775631"/>
    <w:rsid w:val="797D6F9D"/>
    <w:rsid w:val="798C7CC6"/>
    <w:rsid w:val="798E2CAC"/>
    <w:rsid w:val="799C4845"/>
    <w:rsid w:val="79AA1809"/>
    <w:rsid w:val="79B10C5A"/>
    <w:rsid w:val="79B202D5"/>
    <w:rsid w:val="79B65475"/>
    <w:rsid w:val="79BB2BA4"/>
    <w:rsid w:val="79BB35C1"/>
    <w:rsid w:val="79C31EFF"/>
    <w:rsid w:val="79C90EC8"/>
    <w:rsid w:val="79C92A94"/>
    <w:rsid w:val="79CB5213"/>
    <w:rsid w:val="79D251E4"/>
    <w:rsid w:val="79D3621E"/>
    <w:rsid w:val="79D859B6"/>
    <w:rsid w:val="79DB049C"/>
    <w:rsid w:val="79E24AD0"/>
    <w:rsid w:val="79EF5B48"/>
    <w:rsid w:val="79F67F9D"/>
    <w:rsid w:val="7A0F5808"/>
    <w:rsid w:val="7A132258"/>
    <w:rsid w:val="7A1D006F"/>
    <w:rsid w:val="7A1E44CE"/>
    <w:rsid w:val="7A1F28C1"/>
    <w:rsid w:val="7A204EED"/>
    <w:rsid w:val="7A24391C"/>
    <w:rsid w:val="7A276B2C"/>
    <w:rsid w:val="7A303188"/>
    <w:rsid w:val="7A354B14"/>
    <w:rsid w:val="7A3B3F51"/>
    <w:rsid w:val="7A3F589C"/>
    <w:rsid w:val="7A3F6BA7"/>
    <w:rsid w:val="7A4F7CBC"/>
    <w:rsid w:val="7A684727"/>
    <w:rsid w:val="7A6925D7"/>
    <w:rsid w:val="7A716CBA"/>
    <w:rsid w:val="7A7771A0"/>
    <w:rsid w:val="7A7908E7"/>
    <w:rsid w:val="7A792DD8"/>
    <w:rsid w:val="7A7B74A6"/>
    <w:rsid w:val="7A7E093C"/>
    <w:rsid w:val="7A91772B"/>
    <w:rsid w:val="7A9806C6"/>
    <w:rsid w:val="7A9F63E9"/>
    <w:rsid w:val="7AA541D1"/>
    <w:rsid w:val="7AA9142E"/>
    <w:rsid w:val="7AAB3D9C"/>
    <w:rsid w:val="7AAF4251"/>
    <w:rsid w:val="7AAF7044"/>
    <w:rsid w:val="7AB14E97"/>
    <w:rsid w:val="7AB4064B"/>
    <w:rsid w:val="7AB44AB9"/>
    <w:rsid w:val="7AB45273"/>
    <w:rsid w:val="7AB54623"/>
    <w:rsid w:val="7ABA2F40"/>
    <w:rsid w:val="7AD053C2"/>
    <w:rsid w:val="7AD1129D"/>
    <w:rsid w:val="7AD154AC"/>
    <w:rsid w:val="7ADE0DE9"/>
    <w:rsid w:val="7AE4113B"/>
    <w:rsid w:val="7AEA07CE"/>
    <w:rsid w:val="7AEE4B73"/>
    <w:rsid w:val="7B004B70"/>
    <w:rsid w:val="7B064FCF"/>
    <w:rsid w:val="7B075AA7"/>
    <w:rsid w:val="7B0771EE"/>
    <w:rsid w:val="7B0A3A0C"/>
    <w:rsid w:val="7B0A6B4C"/>
    <w:rsid w:val="7B0F4A3D"/>
    <w:rsid w:val="7B163769"/>
    <w:rsid w:val="7B16489E"/>
    <w:rsid w:val="7B1D3A02"/>
    <w:rsid w:val="7B276A77"/>
    <w:rsid w:val="7B280D91"/>
    <w:rsid w:val="7B2E08EC"/>
    <w:rsid w:val="7B347CC8"/>
    <w:rsid w:val="7B350143"/>
    <w:rsid w:val="7B3506CA"/>
    <w:rsid w:val="7B361552"/>
    <w:rsid w:val="7B3B3CA6"/>
    <w:rsid w:val="7B456646"/>
    <w:rsid w:val="7B4753A0"/>
    <w:rsid w:val="7B4C4E84"/>
    <w:rsid w:val="7B564643"/>
    <w:rsid w:val="7B5A6BFA"/>
    <w:rsid w:val="7B621001"/>
    <w:rsid w:val="7B6749AF"/>
    <w:rsid w:val="7B7244BA"/>
    <w:rsid w:val="7B7F0937"/>
    <w:rsid w:val="7B8116BB"/>
    <w:rsid w:val="7B8465E8"/>
    <w:rsid w:val="7B89132D"/>
    <w:rsid w:val="7B8C1505"/>
    <w:rsid w:val="7B8E7B5F"/>
    <w:rsid w:val="7B9E5512"/>
    <w:rsid w:val="7BA32F7E"/>
    <w:rsid w:val="7BB2717F"/>
    <w:rsid w:val="7BBD1682"/>
    <w:rsid w:val="7BC030AF"/>
    <w:rsid w:val="7BC04D9C"/>
    <w:rsid w:val="7BC3505B"/>
    <w:rsid w:val="7BC8778C"/>
    <w:rsid w:val="7BCA5827"/>
    <w:rsid w:val="7BE054BF"/>
    <w:rsid w:val="7BE15378"/>
    <w:rsid w:val="7BE52E6D"/>
    <w:rsid w:val="7BE534F5"/>
    <w:rsid w:val="7BE72681"/>
    <w:rsid w:val="7BE74487"/>
    <w:rsid w:val="7BE84CD5"/>
    <w:rsid w:val="7BEC7477"/>
    <w:rsid w:val="7BED17A8"/>
    <w:rsid w:val="7BF25868"/>
    <w:rsid w:val="7BF74163"/>
    <w:rsid w:val="7BFB7A6D"/>
    <w:rsid w:val="7BFE5C45"/>
    <w:rsid w:val="7C036BEE"/>
    <w:rsid w:val="7C0440D8"/>
    <w:rsid w:val="7C0608B1"/>
    <w:rsid w:val="7C1450D6"/>
    <w:rsid w:val="7C173EBE"/>
    <w:rsid w:val="7C207192"/>
    <w:rsid w:val="7C3062A1"/>
    <w:rsid w:val="7C3D6B45"/>
    <w:rsid w:val="7C4971BE"/>
    <w:rsid w:val="7C557EA1"/>
    <w:rsid w:val="7C57191B"/>
    <w:rsid w:val="7C580D09"/>
    <w:rsid w:val="7C656037"/>
    <w:rsid w:val="7C6C4CE7"/>
    <w:rsid w:val="7C6C654C"/>
    <w:rsid w:val="7C730D95"/>
    <w:rsid w:val="7C78006E"/>
    <w:rsid w:val="7C7C067A"/>
    <w:rsid w:val="7C7C6ECD"/>
    <w:rsid w:val="7C7E4FA8"/>
    <w:rsid w:val="7C7F04A9"/>
    <w:rsid w:val="7C804575"/>
    <w:rsid w:val="7C8058CE"/>
    <w:rsid w:val="7C95551F"/>
    <w:rsid w:val="7C9D0BDB"/>
    <w:rsid w:val="7CA46A0E"/>
    <w:rsid w:val="7CA91925"/>
    <w:rsid w:val="7CAC7058"/>
    <w:rsid w:val="7CB214C1"/>
    <w:rsid w:val="7CB47A06"/>
    <w:rsid w:val="7CBB7E57"/>
    <w:rsid w:val="7CBC1AC4"/>
    <w:rsid w:val="7CC0116F"/>
    <w:rsid w:val="7CC2300E"/>
    <w:rsid w:val="7CCC6080"/>
    <w:rsid w:val="7CCD3CAB"/>
    <w:rsid w:val="7CD11F5E"/>
    <w:rsid w:val="7CDE6F23"/>
    <w:rsid w:val="7CEE40FD"/>
    <w:rsid w:val="7CF82DB3"/>
    <w:rsid w:val="7D0817DE"/>
    <w:rsid w:val="7D0B30B4"/>
    <w:rsid w:val="7D0C580B"/>
    <w:rsid w:val="7D0F3A8A"/>
    <w:rsid w:val="7D102EDB"/>
    <w:rsid w:val="7D1C630E"/>
    <w:rsid w:val="7D256900"/>
    <w:rsid w:val="7D286C1B"/>
    <w:rsid w:val="7D30075C"/>
    <w:rsid w:val="7D324F2A"/>
    <w:rsid w:val="7D33726F"/>
    <w:rsid w:val="7D3427F6"/>
    <w:rsid w:val="7D3566FF"/>
    <w:rsid w:val="7D36583B"/>
    <w:rsid w:val="7D3F00CC"/>
    <w:rsid w:val="7D405F79"/>
    <w:rsid w:val="7D442A65"/>
    <w:rsid w:val="7D483372"/>
    <w:rsid w:val="7D5432F2"/>
    <w:rsid w:val="7D584F27"/>
    <w:rsid w:val="7D6805B9"/>
    <w:rsid w:val="7D6C6D8D"/>
    <w:rsid w:val="7D727CA3"/>
    <w:rsid w:val="7D76186B"/>
    <w:rsid w:val="7D817C65"/>
    <w:rsid w:val="7D835B42"/>
    <w:rsid w:val="7D883729"/>
    <w:rsid w:val="7D8906C2"/>
    <w:rsid w:val="7D8C16A0"/>
    <w:rsid w:val="7D8C1E85"/>
    <w:rsid w:val="7D922A17"/>
    <w:rsid w:val="7D95170B"/>
    <w:rsid w:val="7DA46BC5"/>
    <w:rsid w:val="7DB815B8"/>
    <w:rsid w:val="7DBB05E3"/>
    <w:rsid w:val="7DBC2312"/>
    <w:rsid w:val="7DC4765D"/>
    <w:rsid w:val="7DC74BB7"/>
    <w:rsid w:val="7DC879CE"/>
    <w:rsid w:val="7DDB5827"/>
    <w:rsid w:val="7DDE4317"/>
    <w:rsid w:val="7DE05125"/>
    <w:rsid w:val="7DE145F7"/>
    <w:rsid w:val="7DE3500F"/>
    <w:rsid w:val="7DE35A9C"/>
    <w:rsid w:val="7DF51C14"/>
    <w:rsid w:val="7E0433DE"/>
    <w:rsid w:val="7E133EC7"/>
    <w:rsid w:val="7E170598"/>
    <w:rsid w:val="7E183C46"/>
    <w:rsid w:val="7E1A6CEA"/>
    <w:rsid w:val="7E1D611B"/>
    <w:rsid w:val="7E216349"/>
    <w:rsid w:val="7E226041"/>
    <w:rsid w:val="7E372A75"/>
    <w:rsid w:val="7E37426C"/>
    <w:rsid w:val="7E393103"/>
    <w:rsid w:val="7E3B2B28"/>
    <w:rsid w:val="7E3C7854"/>
    <w:rsid w:val="7E3F5973"/>
    <w:rsid w:val="7E48425D"/>
    <w:rsid w:val="7E5868D6"/>
    <w:rsid w:val="7E6674DB"/>
    <w:rsid w:val="7E713BFE"/>
    <w:rsid w:val="7E75124A"/>
    <w:rsid w:val="7E76543D"/>
    <w:rsid w:val="7E77670F"/>
    <w:rsid w:val="7E786D50"/>
    <w:rsid w:val="7E8740B7"/>
    <w:rsid w:val="7E8F33D7"/>
    <w:rsid w:val="7EA701B4"/>
    <w:rsid w:val="7EAD55C7"/>
    <w:rsid w:val="7EAD606A"/>
    <w:rsid w:val="7EB62230"/>
    <w:rsid w:val="7EB73E2A"/>
    <w:rsid w:val="7EC832B5"/>
    <w:rsid w:val="7ED55CD3"/>
    <w:rsid w:val="7ED94A63"/>
    <w:rsid w:val="7EDA603E"/>
    <w:rsid w:val="7EDB6EBF"/>
    <w:rsid w:val="7EF72454"/>
    <w:rsid w:val="7EFA3022"/>
    <w:rsid w:val="7EFA67B7"/>
    <w:rsid w:val="7F0E0BFD"/>
    <w:rsid w:val="7F183FCD"/>
    <w:rsid w:val="7F261997"/>
    <w:rsid w:val="7F270189"/>
    <w:rsid w:val="7F2877C9"/>
    <w:rsid w:val="7F2F5C02"/>
    <w:rsid w:val="7F386896"/>
    <w:rsid w:val="7F39243B"/>
    <w:rsid w:val="7F393247"/>
    <w:rsid w:val="7F4447FC"/>
    <w:rsid w:val="7F46667A"/>
    <w:rsid w:val="7F471235"/>
    <w:rsid w:val="7F53680E"/>
    <w:rsid w:val="7F5C69A5"/>
    <w:rsid w:val="7F5F3AD8"/>
    <w:rsid w:val="7F62686A"/>
    <w:rsid w:val="7F6553E4"/>
    <w:rsid w:val="7F66514D"/>
    <w:rsid w:val="7F6B2371"/>
    <w:rsid w:val="7F70317D"/>
    <w:rsid w:val="7F775EE2"/>
    <w:rsid w:val="7F7C2200"/>
    <w:rsid w:val="7F7D6325"/>
    <w:rsid w:val="7F8115DD"/>
    <w:rsid w:val="7F8916FC"/>
    <w:rsid w:val="7F8A0FB8"/>
    <w:rsid w:val="7F8F35AF"/>
    <w:rsid w:val="7F9B390A"/>
    <w:rsid w:val="7FA12925"/>
    <w:rsid w:val="7FA51D84"/>
    <w:rsid w:val="7FAB4095"/>
    <w:rsid w:val="7FB03FBC"/>
    <w:rsid w:val="7FB27383"/>
    <w:rsid w:val="7FB61DF5"/>
    <w:rsid w:val="7FCC1D82"/>
    <w:rsid w:val="7FD275BC"/>
    <w:rsid w:val="7FD733A4"/>
    <w:rsid w:val="7FDB11A7"/>
    <w:rsid w:val="7FF135EC"/>
    <w:rsid w:val="7FFB1348"/>
    <w:rsid w:val="7FFD0BAA"/>
    <w:rsid w:val="7FFE1658"/>
    <w:rsid w:val="7FFF78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nhideWhenUsed="0"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nhideWhenUsed="0" w:uiPriority="0" w:name="List Continue 3"/>
    <w:lsdException w:unhideWhenUsed="0" w:uiPriority="0" w:name="List Continue 4"/>
    <w:lsdException w:unhideWhenUsed="0" w:uiPriority="0" w:name="List Continue 5"/>
    <w:lsdException w:unhideWhenUsed="0"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iPriority="0" w:semiHidden="0" w:name="Body Text Indent 2"/>
    <w:lsdException w:qFormat="1" w:uiPriority="0" w:semiHidden="0" w:name="Body Text Indent 3"/>
    <w:lsdException w:uiPriority="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0" w:semiHidden="0" w:name="HTML Acronym"/>
    <w:lsdException w:uiPriority="0" w:name="HTML Address"/>
    <w:lsdException w:qFormat="1" w:uiPriority="0" w:semiHidden="0" w:name="HTML Cite"/>
    <w:lsdException w:qFormat="1" w:uiPriority="0" w:semiHidden="0" w:name="HTML Code"/>
    <w:lsdException w:qFormat="1" w:uiPriority="0" w:semiHidden="0" w:name="HTML Definition"/>
    <w:lsdException w:qFormat="1" w:uiPriority="0" w:semiHidden="0" w:name="HTML Keyboard"/>
    <w:lsdException w:uiPriority="0" w:name="HTML Preformatted"/>
    <w:lsdException w:qFormat="1" w:uiPriority="0" w:semiHidden="0" w:name="HTML Sample"/>
    <w:lsdException w:uiPriority="0" w:name="HTML Typewriter"/>
    <w:lsdException w:qFormat="1"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84"/>
    <w:qFormat/>
    <w:uiPriority w:val="9"/>
    <w:pPr>
      <w:spacing w:before="100" w:beforeAutospacing="1" w:after="100" w:afterAutospacing="1"/>
      <w:jc w:val="center"/>
      <w:outlineLvl w:val="0"/>
    </w:pPr>
    <w:rPr>
      <w:rFonts w:hint="eastAsia" w:ascii="宋体" w:hAnsi="宋体"/>
      <w:b/>
      <w:kern w:val="44"/>
      <w:sz w:val="28"/>
      <w:szCs w:val="48"/>
    </w:rPr>
  </w:style>
  <w:style w:type="paragraph" w:styleId="4">
    <w:name w:val="heading 2"/>
    <w:basedOn w:val="1"/>
    <w:next w:val="1"/>
    <w:link w:val="53"/>
    <w:qFormat/>
    <w:uiPriority w:val="0"/>
    <w:pPr>
      <w:keepNext/>
      <w:keepLines/>
      <w:numPr>
        <w:ilvl w:val="1"/>
        <w:numId w:val="1"/>
      </w:numPr>
      <w:spacing w:before="120" w:after="120" w:line="416" w:lineRule="auto"/>
      <w:jc w:val="left"/>
      <w:outlineLvl w:val="1"/>
    </w:pPr>
    <w:rPr>
      <w:rFonts w:ascii="Cambria" w:hAnsi="Cambria"/>
      <w:b/>
      <w:bCs/>
      <w:sz w:val="24"/>
      <w:szCs w:val="32"/>
    </w:rPr>
  </w:style>
  <w:style w:type="paragraph" w:styleId="5">
    <w:name w:val="heading 3"/>
    <w:basedOn w:val="1"/>
    <w:next w:val="1"/>
    <w:link w:val="54"/>
    <w:qFormat/>
    <w:uiPriority w:val="0"/>
    <w:pPr>
      <w:keepNext/>
      <w:keepLines/>
      <w:numPr>
        <w:ilvl w:val="2"/>
        <w:numId w:val="1"/>
      </w:numPr>
      <w:spacing w:before="260" w:after="260" w:line="416" w:lineRule="auto"/>
      <w:outlineLvl w:val="2"/>
    </w:pPr>
    <w:rPr>
      <w:rFonts w:ascii="Times New Roman" w:hAnsi="Times New Roman"/>
      <w:b/>
      <w:bCs/>
      <w:sz w:val="32"/>
      <w:szCs w:val="32"/>
    </w:rPr>
  </w:style>
  <w:style w:type="paragraph" w:styleId="6">
    <w:name w:val="heading 4"/>
    <w:basedOn w:val="1"/>
    <w:next w:val="1"/>
    <w:link w:val="104"/>
    <w:unhideWhenUsed/>
    <w:qFormat/>
    <w:uiPriority w:val="9"/>
    <w:pPr>
      <w:keepNext/>
      <w:keepLines/>
      <w:numPr>
        <w:ilvl w:val="3"/>
        <w:numId w:val="2"/>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8">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10">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Document Map"/>
    <w:basedOn w:val="1"/>
    <w:link w:val="57"/>
    <w:qFormat/>
    <w:uiPriority w:val="0"/>
    <w:rPr>
      <w:rFonts w:ascii="宋体" w:hAnsi="Times New Roman"/>
      <w:sz w:val="18"/>
      <w:szCs w:val="18"/>
    </w:rPr>
  </w:style>
  <w:style w:type="paragraph" w:styleId="14">
    <w:name w:val="annotation text"/>
    <w:basedOn w:val="1"/>
    <w:link w:val="55"/>
    <w:unhideWhenUsed/>
    <w:qFormat/>
    <w:uiPriority w:val="99"/>
    <w:pPr>
      <w:jc w:val="left"/>
    </w:pPr>
    <w:rPr>
      <w:rFonts w:ascii="Times New Roman" w:hAnsi="Times New Roman"/>
    </w:rPr>
  </w:style>
  <w:style w:type="paragraph" w:styleId="15">
    <w:name w:val="Body Text"/>
    <w:basedOn w:val="1"/>
    <w:link w:val="91"/>
    <w:unhideWhenUsed/>
    <w:qFormat/>
    <w:uiPriority w:val="0"/>
    <w:pPr>
      <w:spacing w:after="120"/>
    </w:pPr>
  </w:style>
  <w:style w:type="paragraph" w:styleId="16">
    <w:name w:val="Body Text Indent"/>
    <w:basedOn w:val="1"/>
    <w:next w:val="1"/>
    <w:link w:val="102"/>
    <w:qFormat/>
    <w:uiPriority w:val="99"/>
    <w:pPr>
      <w:spacing w:after="120"/>
      <w:ind w:left="420" w:leftChars="200"/>
    </w:pPr>
  </w:style>
  <w:style w:type="paragraph" w:styleId="17">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8">
    <w:name w:val="toc 3"/>
    <w:basedOn w:val="1"/>
    <w:next w:val="1"/>
    <w:unhideWhenUsed/>
    <w:qFormat/>
    <w:uiPriority w:val="39"/>
    <w:pPr>
      <w:ind w:left="840" w:leftChars="400"/>
    </w:pPr>
  </w:style>
  <w:style w:type="paragraph" w:styleId="19">
    <w:name w:val="Plain Text"/>
    <w:basedOn w:val="1"/>
    <w:link w:val="58"/>
    <w:qFormat/>
    <w:uiPriority w:val="0"/>
    <w:rPr>
      <w:rFonts w:ascii="宋体" w:hAnsi="Courier New"/>
      <w:szCs w:val="21"/>
    </w:rPr>
  </w:style>
  <w:style w:type="paragraph" w:styleId="20">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1">
    <w:name w:val="Date"/>
    <w:basedOn w:val="1"/>
    <w:next w:val="1"/>
    <w:link w:val="59"/>
    <w:qFormat/>
    <w:uiPriority w:val="0"/>
    <w:pPr>
      <w:ind w:left="100" w:leftChars="2500"/>
    </w:pPr>
    <w:rPr>
      <w:rFonts w:ascii="Times New Roman" w:hAnsi="Times New Roman"/>
    </w:rPr>
  </w:style>
  <w:style w:type="paragraph" w:styleId="22">
    <w:name w:val="Body Text Indent 2"/>
    <w:basedOn w:val="1"/>
    <w:link w:val="105"/>
    <w:unhideWhenUsed/>
    <w:qFormat/>
    <w:uiPriority w:val="0"/>
    <w:pPr>
      <w:spacing w:after="120" w:line="480" w:lineRule="auto"/>
      <w:ind w:left="420" w:leftChars="200"/>
    </w:pPr>
    <w:rPr>
      <w:szCs w:val="20"/>
    </w:rPr>
  </w:style>
  <w:style w:type="paragraph" w:styleId="23">
    <w:name w:val="Balloon Text"/>
    <w:basedOn w:val="1"/>
    <w:link w:val="60"/>
    <w:qFormat/>
    <w:uiPriority w:val="0"/>
    <w:rPr>
      <w:rFonts w:ascii="Times New Roman" w:hAnsi="Times New Roman"/>
      <w:sz w:val="18"/>
      <w:szCs w:val="18"/>
    </w:rPr>
  </w:style>
  <w:style w:type="paragraph" w:styleId="24">
    <w:name w:val="footer"/>
    <w:basedOn w:val="1"/>
    <w:link w:val="61"/>
    <w:qFormat/>
    <w:uiPriority w:val="99"/>
    <w:pPr>
      <w:tabs>
        <w:tab w:val="center" w:pos="4153"/>
        <w:tab w:val="right" w:pos="8306"/>
      </w:tabs>
      <w:snapToGrid w:val="0"/>
      <w:jc w:val="left"/>
    </w:pPr>
    <w:rPr>
      <w:rFonts w:ascii="Times New Roman" w:hAnsi="Times New Roman"/>
      <w:sz w:val="18"/>
      <w:szCs w:val="18"/>
    </w:rPr>
  </w:style>
  <w:style w:type="paragraph" w:styleId="25">
    <w:name w:val="header"/>
    <w:basedOn w:val="1"/>
    <w:link w:val="62"/>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26">
    <w:name w:val="toc 1"/>
    <w:basedOn w:val="1"/>
    <w:next w:val="1"/>
    <w:unhideWhenUsed/>
    <w:qFormat/>
    <w:uiPriority w:val="39"/>
  </w:style>
  <w:style w:type="paragraph" w:styleId="27">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8">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9">
    <w:name w:val="Body Text Indent 3"/>
    <w:basedOn w:val="1"/>
    <w:link w:val="106"/>
    <w:unhideWhenUsed/>
    <w:qFormat/>
    <w:uiPriority w:val="0"/>
    <w:pPr>
      <w:spacing w:line="300" w:lineRule="auto"/>
      <w:ind w:firstLine="480" w:firstLineChars="200"/>
    </w:pPr>
    <w:rPr>
      <w:rFonts w:ascii="宋体" w:hAnsi="宋体"/>
      <w:sz w:val="24"/>
    </w:rPr>
  </w:style>
  <w:style w:type="paragraph" w:styleId="30">
    <w:name w:val="toc 2"/>
    <w:basedOn w:val="1"/>
    <w:next w:val="1"/>
    <w:unhideWhenUsed/>
    <w:qFormat/>
    <w:uiPriority w:val="39"/>
    <w:pPr>
      <w:ind w:left="420" w:leftChars="200"/>
    </w:pPr>
  </w:style>
  <w:style w:type="paragraph" w:styleId="31">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3">
    <w:name w:val="annotation subject"/>
    <w:basedOn w:val="14"/>
    <w:next w:val="14"/>
    <w:link w:val="56"/>
    <w:unhideWhenUsed/>
    <w:qFormat/>
    <w:uiPriority w:val="0"/>
    <w:rPr>
      <w:b/>
      <w:bCs/>
    </w:rPr>
  </w:style>
  <w:style w:type="paragraph" w:styleId="34">
    <w:name w:val="Body Text First Indent 2"/>
    <w:basedOn w:val="16"/>
    <w:next w:val="1"/>
    <w:link w:val="103"/>
    <w:qFormat/>
    <w:uiPriority w:val="0"/>
    <w:pPr>
      <w:ind w:left="0" w:leftChars="0"/>
      <w:jc w:val="center"/>
    </w:pPr>
    <w:rPr>
      <w:rFonts w:ascii="黑体" w:hAnsi="黑体" w:eastAsia="黑体" w:cs="黑体"/>
      <w:sz w:val="32"/>
      <w:szCs w:val="32"/>
    </w:rPr>
  </w:style>
  <w:style w:type="table" w:styleId="36">
    <w:name w:val="Table Grid"/>
    <w:basedOn w:val="3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rPr>
  </w:style>
  <w:style w:type="character" w:styleId="39">
    <w:name w:val="FollowedHyperlink"/>
    <w:unhideWhenUsed/>
    <w:qFormat/>
    <w:uiPriority w:val="0"/>
    <w:rPr>
      <w:color w:val="338DE6"/>
      <w:u w:val="none"/>
    </w:rPr>
  </w:style>
  <w:style w:type="character" w:styleId="40">
    <w:name w:val="Emphasis"/>
    <w:basedOn w:val="37"/>
    <w:qFormat/>
    <w:uiPriority w:val="20"/>
  </w:style>
  <w:style w:type="character" w:styleId="41">
    <w:name w:val="HTML Definition"/>
    <w:basedOn w:val="37"/>
    <w:unhideWhenUsed/>
    <w:qFormat/>
    <w:uiPriority w:val="0"/>
  </w:style>
  <w:style w:type="character" w:styleId="42">
    <w:name w:val="HTML Acronym"/>
    <w:basedOn w:val="37"/>
    <w:unhideWhenUsed/>
    <w:qFormat/>
    <w:uiPriority w:val="0"/>
    <w:rPr>
      <w:color w:val="FF6600"/>
    </w:rPr>
  </w:style>
  <w:style w:type="character" w:styleId="43">
    <w:name w:val="HTML Variable"/>
    <w:basedOn w:val="37"/>
    <w:unhideWhenUsed/>
    <w:qFormat/>
    <w:uiPriority w:val="0"/>
  </w:style>
  <w:style w:type="character" w:styleId="44">
    <w:name w:val="Hyperlink"/>
    <w:basedOn w:val="37"/>
    <w:unhideWhenUsed/>
    <w:qFormat/>
    <w:uiPriority w:val="99"/>
    <w:rPr>
      <w:color w:val="338DE6"/>
      <w:u w:val="none"/>
    </w:rPr>
  </w:style>
  <w:style w:type="character" w:styleId="45">
    <w:name w:val="HTML Code"/>
    <w:unhideWhenUsed/>
    <w:qFormat/>
    <w:uiPriority w:val="0"/>
    <w:rPr>
      <w:rFonts w:hint="default" w:ascii="monospace" w:hAnsi="monospace" w:eastAsia="monospace" w:cs="monospace"/>
      <w:sz w:val="21"/>
      <w:szCs w:val="21"/>
    </w:rPr>
  </w:style>
  <w:style w:type="character" w:styleId="46">
    <w:name w:val="annotation reference"/>
    <w:basedOn w:val="37"/>
    <w:unhideWhenUsed/>
    <w:qFormat/>
    <w:uiPriority w:val="0"/>
    <w:rPr>
      <w:sz w:val="21"/>
      <w:szCs w:val="21"/>
    </w:rPr>
  </w:style>
  <w:style w:type="character" w:styleId="47">
    <w:name w:val="HTML Cite"/>
    <w:basedOn w:val="37"/>
    <w:unhideWhenUsed/>
    <w:qFormat/>
    <w:uiPriority w:val="0"/>
  </w:style>
  <w:style w:type="character" w:styleId="48">
    <w:name w:val="HTML Keyboard"/>
    <w:unhideWhenUsed/>
    <w:qFormat/>
    <w:uiPriority w:val="0"/>
    <w:rPr>
      <w:rFonts w:hint="default" w:ascii="monospace" w:hAnsi="monospace" w:eastAsia="monospace" w:cs="monospace"/>
      <w:sz w:val="21"/>
      <w:szCs w:val="21"/>
    </w:rPr>
  </w:style>
  <w:style w:type="character" w:styleId="49">
    <w:name w:val="HTML Sample"/>
    <w:unhideWhenUsed/>
    <w:qFormat/>
    <w:uiPriority w:val="0"/>
    <w:rPr>
      <w:rFonts w:ascii="monospace" w:hAnsi="monospace" w:eastAsia="monospace" w:cs="monospace"/>
      <w:sz w:val="21"/>
      <w:szCs w:val="21"/>
    </w:rPr>
  </w:style>
  <w:style w:type="paragraph" w:styleId="50">
    <w:name w:val="Intense Quote"/>
    <w:next w:val="1"/>
    <w:link w:val="153"/>
    <w:qFormat/>
    <w:uiPriority w:val="30"/>
    <w:pPr>
      <w:wordWrap w:val="0"/>
      <w:spacing w:before="360" w:after="360"/>
      <w:ind w:left="950" w:right="950"/>
      <w:jc w:val="center"/>
    </w:pPr>
    <w:rPr>
      <w:rFonts w:ascii="宋体" w:hAnsi="宋体" w:eastAsia="Times New Roman" w:cs="Times New Roman"/>
      <w:i/>
      <w:sz w:val="21"/>
      <w:lang w:val="en-US" w:eastAsia="zh-CN" w:bidi="ar-SA"/>
    </w:rPr>
  </w:style>
  <w:style w:type="paragraph" w:customStyle="1" w:styleId="51">
    <w:name w:val="标题1"/>
    <w:basedOn w:val="1"/>
    <w:qFormat/>
    <w:uiPriority w:val="0"/>
    <w:pPr>
      <w:spacing w:before="567" w:after="3400" w:afterLines="3400"/>
    </w:pPr>
    <w:rPr>
      <w:rFonts w:ascii="Times New Roman" w:hAnsi="Times New Roman" w:eastAsia="黑体"/>
      <w:sz w:val="32"/>
    </w:rPr>
  </w:style>
  <w:style w:type="paragraph" w:customStyle="1" w:styleId="52">
    <w:name w:val="样式1"/>
    <w:basedOn w:val="1"/>
    <w:next w:val="1"/>
    <w:qFormat/>
    <w:uiPriority w:val="0"/>
    <w:pPr>
      <w:adjustRightInd w:val="0"/>
      <w:ind w:firstLine="600" w:firstLineChars="200"/>
    </w:pPr>
  </w:style>
  <w:style w:type="character" w:customStyle="1" w:styleId="53">
    <w:name w:val="标题 2 字符"/>
    <w:link w:val="4"/>
    <w:qFormat/>
    <w:uiPriority w:val="0"/>
    <w:rPr>
      <w:rFonts w:ascii="Cambria" w:hAnsi="Cambria"/>
      <w:b/>
      <w:bCs/>
      <w:kern w:val="2"/>
      <w:sz w:val="24"/>
      <w:szCs w:val="32"/>
    </w:rPr>
  </w:style>
  <w:style w:type="character" w:customStyle="1" w:styleId="54">
    <w:name w:val="标题 3 字符"/>
    <w:link w:val="5"/>
    <w:qFormat/>
    <w:uiPriority w:val="0"/>
    <w:rPr>
      <w:b/>
      <w:bCs/>
      <w:kern w:val="2"/>
      <w:sz w:val="32"/>
      <w:szCs w:val="32"/>
    </w:rPr>
  </w:style>
  <w:style w:type="character" w:customStyle="1" w:styleId="55">
    <w:name w:val="批注文字 字符"/>
    <w:link w:val="14"/>
    <w:qFormat/>
    <w:uiPriority w:val="99"/>
    <w:rPr>
      <w:kern w:val="2"/>
      <w:sz w:val="21"/>
      <w:szCs w:val="24"/>
    </w:rPr>
  </w:style>
  <w:style w:type="character" w:customStyle="1" w:styleId="56">
    <w:name w:val="批注主题 字符"/>
    <w:link w:val="33"/>
    <w:qFormat/>
    <w:uiPriority w:val="0"/>
    <w:rPr>
      <w:b/>
      <w:bCs/>
      <w:kern w:val="2"/>
      <w:sz w:val="21"/>
      <w:szCs w:val="24"/>
    </w:rPr>
  </w:style>
  <w:style w:type="character" w:customStyle="1" w:styleId="57">
    <w:name w:val="文档结构图 字符"/>
    <w:link w:val="13"/>
    <w:qFormat/>
    <w:uiPriority w:val="0"/>
    <w:rPr>
      <w:rFonts w:ascii="宋体"/>
      <w:kern w:val="2"/>
      <w:sz w:val="18"/>
      <w:szCs w:val="18"/>
    </w:rPr>
  </w:style>
  <w:style w:type="character" w:customStyle="1" w:styleId="58">
    <w:name w:val="纯文本 字符"/>
    <w:link w:val="19"/>
    <w:qFormat/>
    <w:uiPriority w:val="0"/>
    <w:rPr>
      <w:rFonts w:ascii="宋体" w:hAnsi="Courier New" w:cs="Courier New"/>
      <w:kern w:val="2"/>
      <w:sz w:val="21"/>
      <w:szCs w:val="21"/>
    </w:rPr>
  </w:style>
  <w:style w:type="character" w:customStyle="1" w:styleId="59">
    <w:name w:val="日期 字符"/>
    <w:link w:val="21"/>
    <w:qFormat/>
    <w:uiPriority w:val="0"/>
    <w:rPr>
      <w:kern w:val="2"/>
      <w:sz w:val="21"/>
      <w:szCs w:val="24"/>
    </w:rPr>
  </w:style>
  <w:style w:type="character" w:customStyle="1" w:styleId="60">
    <w:name w:val="批注框文本 字符"/>
    <w:link w:val="23"/>
    <w:qFormat/>
    <w:uiPriority w:val="0"/>
    <w:rPr>
      <w:kern w:val="2"/>
      <w:sz w:val="18"/>
      <w:szCs w:val="18"/>
    </w:rPr>
  </w:style>
  <w:style w:type="character" w:customStyle="1" w:styleId="61">
    <w:name w:val="页脚 字符"/>
    <w:link w:val="24"/>
    <w:qFormat/>
    <w:uiPriority w:val="99"/>
    <w:rPr>
      <w:kern w:val="2"/>
      <w:sz w:val="18"/>
      <w:szCs w:val="18"/>
    </w:rPr>
  </w:style>
  <w:style w:type="character" w:customStyle="1" w:styleId="62">
    <w:name w:val="页眉 字符"/>
    <w:link w:val="25"/>
    <w:qFormat/>
    <w:uiPriority w:val="99"/>
    <w:rPr>
      <w:kern w:val="2"/>
      <w:sz w:val="18"/>
      <w:szCs w:val="18"/>
    </w:rPr>
  </w:style>
  <w:style w:type="character" w:customStyle="1" w:styleId="63">
    <w:name w:val="fontborder"/>
    <w:qFormat/>
    <w:uiPriority w:val="0"/>
    <w:rPr>
      <w:bdr w:val="single" w:color="000000" w:sz="4" w:space="0"/>
    </w:rPr>
  </w:style>
  <w:style w:type="character" w:customStyle="1" w:styleId="64">
    <w:name w:val="解释 Char"/>
    <w:link w:val="65"/>
    <w:qFormat/>
    <w:uiPriority w:val="0"/>
    <w:rPr>
      <w:rFonts w:ascii="楷体_GB2312" w:hAnsi="楷体" w:eastAsia="楷体_GB2312"/>
      <w:kern w:val="2"/>
      <w:sz w:val="18"/>
      <w:szCs w:val="18"/>
      <w:lang w:val="zh-CN" w:eastAsia="zh-CN"/>
    </w:rPr>
  </w:style>
  <w:style w:type="paragraph" w:customStyle="1" w:styleId="65">
    <w:name w:val="解释"/>
    <w:basedOn w:val="66"/>
    <w:link w:val="64"/>
    <w:qFormat/>
    <w:uiPriority w:val="0"/>
    <w:pPr>
      <w:adjustRightInd w:val="0"/>
      <w:snapToGrid w:val="0"/>
      <w:spacing w:line="360" w:lineRule="exact"/>
    </w:pPr>
  </w:style>
  <w:style w:type="paragraph" w:customStyle="1" w:styleId="66">
    <w:name w:val="p0"/>
    <w:basedOn w:val="1"/>
    <w:qFormat/>
    <w:uiPriority w:val="0"/>
    <w:pPr>
      <w:widowControl/>
      <w:spacing w:line="380" w:lineRule="exact"/>
      <w:ind w:left="2485" w:hanging="360"/>
      <w:jc w:val="left"/>
    </w:pPr>
    <w:rPr>
      <w:rFonts w:ascii="楷体_GB2312" w:hAnsi="楷体" w:eastAsia="楷体_GB2312"/>
      <w:sz w:val="18"/>
      <w:szCs w:val="18"/>
      <w:lang w:val="zh-CN"/>
    </w:rPr>
  </w:style>
  <w:style w:type="character" w:customStyle="1" w:styleId="67">
    <w:name w:val="fontstrikethrough"/>
    <w:qFormat/>
    <w:uiPriority w:val="0"/>
    <w:rPr>
      <w:strike/>
    </w:rPr>
  </w:style>
  <w:style w:type="character" w:customStyle="1" w:styleId="68">
    <w:name w:val="表中文字 Char"/>
    <w:link w:val="69"/>
    <w:qFormat/>
    <w:uiPriority w:val="0"/>
    <w:rPr>
      <w:rFonts w:ascii="宋体" w:hAnsi="宋体" w:cs="宋体"/>
      <w:kern w:val="2"/>
      <w:sz w:val="18"/>
      <w:szCs w:val="18"/>
    </w:rPr>
  </w:style>
  <w:style w:type="paragraph" w:customStyle="1" w:styleId="69">
    <w:name w:val="表中文字"/>
    <w:basedOn w:val="1"/>
    <w:link w:val="68"/>
    <w:qFormat/>
    <w:uiPriority w:val="0"/>
    <w:pPr>
      <w:widowControl/>
      <w:tabs>
        <w:tab w:val="left" w:pos="600"/>
      </w:tabs>
    </w:pPr>
    <w:rPr>
      <w:rFonts w:ascii="宋体" w:hAnsi="宋体"/>
      <w:sz w:val="18"/>
      <w:szCs w:val="18"/>
    </w:rPr>
  </w:style>
  <w:style w:type="paragraph" w:customStyle="1" w:styleId="70">
    <w:name w:val="列出段落1"/>
    <w:basedOn w:val="1"/>
    <w:qFormat/>
    <w:uiPriority w:val="34"/>
    <w:pPr>
      <w:ind w:firstLine="420" w:firstLineChars="200"/>
    </w:pPr>
  </w:style>
  <w:style w:type="paragraph" w:customStyle="1" w:styleId="71">
    <w:name w:val="列出段落111"/>
    <w:basedOn w:val="1"/>
    <w:qFormat/>
    <w:uiPriority w:val="34"/>
    <w:pPr>
      <w:ind w:firstLine="420" w:firstLineChars="200"/>
    </w:pPr>
  </w:style>
  <w:style w:type="paragraph" w:customStyle="1" w:styleId="72">
    <w:name w:val="文献分类号"/>
    <w:qFormat/>
    <w:uiPriority w:val="0"/>
    <w:pPr>
      <w:widowControl w:val="0"/>
      <w:numPr>
        <w:ilvl w:val="4"/>
        <w:numId w:val="3"/>
      </w:numPr>
      <w:textAlignment w:val="center"/>
    </w:pPr>
    <w:rPr>
      <w:rFonts w:ascii="Times New Roman" w:hAnsi="Times New Roman" w:eastAsia="黑体" w:cs="Times New Roman"/>
      <w:sz w:val="21"/>
      <w:lang w:val="en-US" w:eastAsia="zh-CN" w:bidi="ar-SA"/>
    </w:rPr>
  </w:style>
  <w:style w:type="paragraph" w:customStyle="1" w:styleId="73">
    <w:name w:val="章编号和标题 Char"/>
    <w:basedOn w:val="1"/>
    <w:qFormat/>
    <w:uiPriority w:val="0"/>
    <w:rPr>
      <w:szCs w:val="22"/>
    </w:rPr>
  </w:style>
  <w:style w:type="paragraph" w:customStyle="1" w:styleId="74">
    <w:name w:val="列出段落11"/>
    <w:basedOn w:val="1"/>
    <w:qFormat/>
    <w:uiPriority w:val="99"/>
    <w:pPr>
      <w:ind w:firstLine="420" w:firstLineChars="200"/>
    </w:pPr>
  </w:style>
  <w:style w:type="paragraph" w:customStyle="1" w:styleId="75">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76">
    <w:name w:val="列出段落2"/>
    <w:basedOn w:val="1"/>
    <w:qFormat/>
    <w:uiPriority w:val="34"/>
    <w:pPr>
      <w:ind w:firstLine="420" w:firstLineChars="200"/>
    </w:pPr>
    <w:rPr>
      <w:szCs w:val="22"/>
    </w:rPr>
  </w:style>
  <w:style w:type="paragraph" w:customStyle="1" w:styleId="77">
    <w:name w:val="其他标准称谓"/>
    <w:qFormat/>
    <w:uiPriority w:val="0"/>
    <w:pPr>
      <w:numPr>
        <w:ilvl w:val="2"/>
        <w:numId w:val="3"/>
      </w:numPr>
      <w:spacing w:line="0" w:lineRule="atLeast"/>
      <w:jc w:val="distribute"/>
    </w:pPr>
    <w:rPr>
      <w:rFonts w:ascii="黑体" w:hAnsi="宋体" w:eastAsia="黑体" w:cs="Times New Roman"/>
      <w:sz w:val="52"/>
      <w:lang w:val="en-US" w:eastAsia="zh-CN" w:bidi="ar-SA"/>
    </w:rPr>
  </w:style>
  <w:style w:type="paragraph" w:customStyle="1" w:styleId="78">
    <w:name w:val="正文首行缩进 Char Char Char"/>
    <w:basedOn w:val="1"/>
    <w:qFormat/>
    <w:uiPriority w:val="0"/>
    <w:pPr>
      <w:tabs>
        <w:tab w:val="left" w:pos="720"/>
      </w:tabs>
      <w:ind w:left="720" w:hanging="720"/>
    </w:pPr>
    <w:rPr>
      <w:szCs w:val="22"/>
    </w:rPr>
  </w:style>
  <w:style w:type="paragraph" w:customStyle="1" w:styleId="79">
    <w:name w:val="无间隔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80">
    <w:name w:val="列出段落3"/>
    <w:basedOn w:val="1"/>
    <w:qFormat/>
    <w:uiPriority w:val="34"/>
    <w:pPr>
      <w:ind w:firstLine="420" w:firstLineChars="200"/>
    </w:pPr>
  </w:style>
  <w:style w:type="paragraph" w:customStyle="1" w:styleId="81">
    <w:name w:val="修订1"/>
    <w:hidden/>
    <w:semiHidden/>
    <w:qFormat/>
    <w:uiPriority w:val="99"/>
    <w:rPr>
      <w:rFonts w:ascii="Calibri" w:hAnsi="Calibri" w:eastAsia="宋体" w:cs="Times New Roman"/>
      <w:kern w:val="2"/>
      <w:sz w:val="21"/>
      <w:szCs w:val="24"/>
      <w:lang w:val="en-US" w:eastAsia="zh-CN" w:bidi="ar-SA"/>
    </w:rPr>
  </w:style>
  <w:style w:type="paragraph" w:customStyle="1" w:styleId="82">
    <w:name w:val="修订2"/>
    <w:hidden/>
    <w:unhideWhenUsed/>
    <w:qFormat/>
    <w:uiPriority w:val="99"/>
    <w:rPr>
      <w:rFonts w:ascii="Calibri" w:hAnsi="Calibri" w:eastAsia="宋体" w:cs="Times New Roman"/>
      <w:kern w:val="2"/>
      <w:sz w:val="21"/>
      <w:szCs w:val="24"/>
      <w:lang w:val="en-US" w:eastAsia="zh-CN" w:bidi="ar-SA"/>
    </w:rPr>
  </w:style>
  <w:style w:type="paragraph" w:customStyle="1" w:styleId="83">
    <w:name w:val="WPSOffice手动目录 1"/>
    <w:qFormat/>
    <w:uiPriority w:val="0"/>
    <w:rPr>
      <w:rFonts w:ascii="Times New Roman" w:hAnsi="Times New Roman" w:eastAsia="宋体" w:cs="Times New Roman"/>
      <w:lang w:val="en-US" w:eastAsia="zh-CN" w:bidi="ar-SA"/>
    </w:rPr>
  </w:style>
  <w:style w:type="character" w:customStyle="1" w:styleId="84">
    <w:name w:val="标题 1 字符"/>
    <w:link w:val="3"/>
    <w:qFormat/>
    <w:uiPriority w:val="9"/>
    <w:rPr>
      <w:rFonts w:ascii="宋体" w:hAnsi="宋体"/>
      <w:b/>
      <w:kern w:val="44"/>
      <w:sz w:val="28"/>
      <w:szCs w:val="48"/>
    </w:rPr>
  </w:style>
  <w:style w:type="paragraph" w:customStyle="1" w:styleId="85">
    <w:name w:val="修订3"/>
    <w:hidden/>
    <w:unhideWhenUsed/>
    <w:qFormat/>
    <w:uiPriority w:val="99"/>
    <w:rPr>
      <w:rFonts w:ascii="Calibri" w:hAnsi="Calibri" w:eastAsia="宋体" w:cs="Times New Roman"/>
      <w:kern w:val="2"/>
      <w:sz w:val="21"/>
      <w:szCs w:val="24"/>
      <w:lang w:val="en-US" w:eastAsia="zh-CN" w:bidi="ar-SA"/>
    </w:rPr>
  </w:style>
  <w:style w:type="paragraph" w:customStyle="1" w:styleId="86">
    <w:name w:val="修订31"/>
    <w:unhideWhenUsed/>
    <w:qFormat/>
    <w:uiPriority w:val="99"/>
    <w:rPr>
      <w:rFonts w:ascii="Calibri" w:hAnsi="Calibri" w:eastAsia="宋体" w:cs="Times New Roman"/>
      <w:kern w:val="2"/>
      <w:sz w:val="21"/>
      <w:szCs w:val="24"/>
      <w:lang w:val="en-US" w:eastAsia="zh-CN" w:bidi="ar-SA"/>
    </w:rPr>
  </w:style>
  <w:style w:type="character" w:customStyle="1" w:styleId="87">
    <w:name w:val="sp2"/>
    <w:basedOn w:val="37"/>
    <w:qFormat/>
    <w:uiPriority w:val="0"/>
  </w:style>
  <w:style w:type="character" w:customStyle="1" w:styleId="88">
    <w:name w:val="sp21"/>
    <w:basedOn w:val="37"/>
    <w:qFormat/>
    <w:uiPriority w:val="0"/>
  </w:style>
  <w:style w:type="paragraph" w:customStyle="1" w:styleId="89">
    <w:name w:val="修订4"/>
    <w:hidden/>
    <w:unhideWhenUsed/>
    <w:qFormat/>
    <w:uiPriority w:val="99"/>
    <w:rPr>
      <w:rFonts w:ascii="Calibri" w:hAnsi="Calibri" w:eastAsia="宋体" w:cs="Times New Roman"/>
      <w:kern w:val="2"/>
      <w:sz w:val="21"/>
      <w:szCs w:val="24"/>
      <w:lang w:val="en-US" w:eastAsia="zh-CN" w:bidi="ar-SA"/>
    </w:rPr>
  </w:style>
  <w:style w:type="paragraph" w:styleId="90">
    <w:name w:val="List Paragraph"/>
    <w:basedOn w:val="1"/>
    <w:unhideWhenUsed/>
    <w:qFormat/>
    <w:uiPriority w:val="34"/>
    <w:pPr>
      <w:ind w:firstLine="420" w:firstLineChars="200"/>
    </w:pPr>
  </w:style>
  <w:style w:type="character" w:customStyle="1" w:styleId="91">
    <w:name w:val="正文文本 字符"/>
    <w:basedOn w:val="37"/>
    <w:link w:val="15"/>
    <w:qFormat/>
    <w:uiPriority w:val="0"/>
    <w:rPr>
      <w:rFonts w:ascii="Calibri" w:hAnsi="Calibri"/>
      <w:kern w:val="2"/>
      <w:sz w:val="21"/>
      <w:szCs w:val="24"/>
    </w:rPr>
  </w:style>
  <w:style w:type="table" w:customStyle="1" w:styleId="92">
    <w:name w:val="Table Normal"/>
    <w:semiHidden/>
    <w:unhideWhenUsed/>
    <w:qFormat/>
    <w:uiPriority w:val="0"/>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93">
    <w:name w:val="Table Paragraph"/>
    <w:basedOn w:val="1"/>
    <w:qFormat/>
    <w:uiPriority w:val="1"/>
    <w:pPr>
      <w:autoSpaceDE w:val="0"/>
      <w:autoSpaceDN w:val="0"/>
      <w:spacing w:before="50"/>
      <w:ind w:left="413" w:right="389"/>
      <w:jc w:val="left"/>
    </w:pPr>
    <w:rPr>
      <w:rFonts w:ascii="宋体" w:hAnsi="宋体" w:cs="宋体"/>
      <w:kern w:val="0"/>
      <w:sz w:val="22"/>
      <w:szCs w:val="22"/>
      <w:lang w:eastAsia="en-US"/>
    </w:rPr>
  </w:style>
  <w:style w:type="paragraph" w:customStyle="1" w:styleId="94">
    <w:name w:val="标准文件_段"/>
    <w:link w:val="15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95">
    <w:name w:val="标准文件_术语条一"/>
    <w:basedOn w:val="96"/>
    <w:next w:val="94"/>
    <w:qFormat/>
    <w:uiPriority w:val="0"/>
    <w:pPr>
      <w:tabs>
        <w:tab w:val="left" w:pos="0"/>
      </w:tabs>
    </w:pPr>
  </w:style>
  <w:style w:type="paragraph" w:customStyle="1" w:styleId="96">
    <w:name w:val="标准文件_一级无标题"/>
    <w:basedOn w:val="97"/>
    <w:link w:val="143"/>
    <w:qFormat/>
    <w:uiPriority w:val="0"/>
    <w:pPr>
      <w:tabs>
        <w:tab w:val="left" w:pos="0"/>
      </w:tabs>
      <w:spacing w:before="0" w:beforeLines="0" w:after="0" w:afterLines="0"/>
      <w:outlineLvl w:val="9"/>
    </w:pPr>
    <w:rPr>
      <w:rFonts w:ascii="宋体" w:hAnsi="宋体" w:eastAsia="宋体"/>
    </w:rPr>
  </w:style>
  <w:style w:type="paragraph" w:customStyle="1" w:styleId="97">
    <w:name w:val="00标准文件_一级条标题"/>
    <w:basedOn w:val="98"/>
    <w:next w:val="94"/>
    <w:qFormat/>
    <w:uiPriority w:val="0"/>
    <w:pPr>
      <w:numPr>
        <w:ilvl w:val="2"/>
      </w:numPr>
      <w:tabs>
        <w:tab w:val="left" w:pos="0"/>
      </w:tabs>
      <w:spacing w:before="50" w:beforeLines="50" w:after="50" w:afterLines="50"/>
      <w:outlineLvl w:val="1"/>
    </w:pPr>
  </w:style>
  <w:style w:type="paragraph" w:customStyle="1" w:styleId="98">
    <w:name w:val="00标准文件_章标题"/>
    <w:next w:val="94"/>
    <w:qFormat/>
    <w:uiPriority w:val="0"/>
    <w:pPr>
      <w:numPr>
        <w:ilvl w:val="1"/>
        <w:numId w:val="4"/>
      </w:numPr>
      <w:spacing w:before="100" w:beforeLines="100" w:after="100" w:afterLines="100"/>
      <w:jc w:val="both"/>
      <w:outlineLvl w:val="0"/>
    </w:pPr>
    <w:rPr>
      <w:rFonts w:ascii="黑体" w:hAnsi="黑体" w:eastAsia="黑体" w:cs="Times New Roman"/>
      <w:sz w:val="21"/>
      <w:lang w:val="en-US" w:eastAsia="zh-CN" w:bidi="ar-SA"/>
    </w:rPr>
  </w:style>
  <w:style w:type="paragraph" w:customStyle="1" w:styleId="99">
    <w:name w:val="标准文件_二级无标题"/>
    <w:basedOn w:val="100"/>
    <w:link w:val="144"/>
    <w:qFormat/>
    <w:uiPriority w:val="0"/>
    <w:pPr>
      <w:numPr>
        <w:ilvl w:val="3"/>
        <w:numId w:val="4"/>
      </w:numPr>
      <w:tabs>
        <w:tab w:val="left" w:pos="0"/>
        <w:tab w:val="left" w:pos="992"/>
      </w:tabs>
      <w:spacing w:before="0" w:beforeLines="0" w:after="0" w:afterLines="0"/>
      <w:jc w:val="left"/>
      <w:outlineLvl w:val="9"/>
    </w:pPr>
    <w:rPr>
      <w:rFonts w:ascii="宋体" w:hAnsi="宋体" w:eastAsia="宋体"/>
    </w:rPr>
  </w:style>
  <w:style w:type="paragraph" w:customStyle="1" w:styleId="100">
    <w:name w:val="标准文件_二级条标题"/>
    <w:basedOn w:val="97"/>
    <w:next w:val="94"/>
    <w:qFormat/>
    <w:uiPriority w:val="0"/>
    <w:pPr>
      <w:widowControl w:val="0"/>
      <w:numPr>
        <w:numId w:val="5"/>
      </w:numPr>
      <w:outlineLvl w:val="2"/>
    </w:pPr>
  </w:style>
  <w:style w:type="paragraph" w:customStyle="1" w:styleId="101">
    <w:name w:val="标准文件_字母编号列项（一级）"/>
    <w:qFormat/>
    <w:uiPriority w:val="0"/>
    <w:pPr>
      <w:numPr>
        <w:ilvl w:val="0"/>
        <w:numId w:val="6"/>
      </w:numPr>
      <w:jc w:val="both"/>
    </w:pPr>
    <w:rPr>
      <w:rFonts w:ascii="宋体" w:hAnsi="Times New Roman" w:eastAsia="宋体" w:cs="Times New Roman"/>
      <w:sz w:val="21"/>
      <w:lang w:val="en-US" w:eastAsia="zh-CN" w:bidi="ar-SA"/>
    </w:rPr>
  </w:style>
  <w:style w:type="character" w:customStyle="1" w:styleId="102">
    <w:name w:val="正文文本缩进 字符"/>
    <w:basedOn w:val="37"/>
    <w:link w:val="16"/>
    <w:qFormat/>
    <w:uiPriority w:val="99"/>
    <w:rPr>
      <w:rFonts w:ascii="Calibri" w:hAnsi="Calibri"/>
      <w:kern w:val="2"/>
      <w:sz w:val="21"/>
      <w:szCs w:val="24"/>
    </w:rPr>
  </w:style>
  <w:style w:type="character" w:customStyle="1" w:styleId="103">
    <w:name w:val="正文文本首行缩进 2 字符"/>
    <w:basedOn w:val="102"/>
    <w:link w:val="34"/>
    <w:qFormat/>
    <w:uiPriority w:val="0"/>
    <w:rPr>
      <w:rFonts w:ascii="黑体" w:hAnsi="黑体" w:eastAsia="黑体" w:cs="黑体"/>
      <w:kern w:val="2"/>
      <w:sz w:val="32"/>
      <w:szCs w:val="32"/>
    </w:rPr>
  </w:style>
  <w:style w:type="character" w:customStyle="1" w:styleId="104">
    <w:name w:val="标题 4 字符"/>
    <w:basedOn w:val="37"/>
    <w:link w:val="6"/>
    <w:qFormat/>
    <w:uiPriority w:val="9"/>
    <w:rPr>
      <w:rFonts w:asciiTheme="majorHAnsi" w:hAnsiTheme="majorHAnsi" w:eastAsiaTheme="majorEastAsia" w:cstheme="majorBidi"/>
      <w:b/>
      <w:bCs/>
      <w:kern w:val="2"/>
      <w:sz w:val="28"/>
      <w:szCs w:val="28"/>
    </w:rPr>
  </w:style>
  <w:style w:type="character" w:customStyle="1" w:styleId="105">
    <w:name w:val="正文文本缩进 2 字符"/>
    <w:basedOn w:val="37"/>
    <w:link w:val="22"/>
    <w:qFormat/>
    <w:uiPriority w:val="0"/>
    <w:rPr>
      <w:rFonts w:ascii="Calibri" w:hAnsi="Calibri"/>
      <w:kern w:val="2"/>
      <w:sz w:val="21"/>
    </w:rPr>
  </w:style>
  <w:style w:type="character" w:customStyle="1" w:styleId="106">
    <w:name w:val="正文文本缩进 3 字符"/>
    <w:basedOn w:val="37"/>
    <w:link w:val="29"/>
    <w:qFormat/>
    <w:uiPriority w:val="0"/>
    <w:rPr>
      <w:rFonts w:ascii="宋体" w:hAnsi="宋体"/>
      <w:kern w:val="2"/>
      <w:sz w:val="24"/>
      <w:szCs w:val="24"/>
    </w:rPr>
  </w:style>
  <w:style w:type="paragraph" w:customStyle="1" w:styleId="107">
    <w:name w:val="TOC 标题1"/>
    <w:basedOn w:val="3"/>
    <w:next w:val="1"/>
    <w:unhideWhenUsed/>
    <w:qFormat/>
    <w:uiPriority w:val="39"/>
    <w:pPr>
      <w:keepNext/>
      <w:keepLines/>
      <w:widowControl/>
      <w:spacing w:before="240" w:beforeAutospacing="0" w:after="0" w:afterAutospacing="0" w:line="259" w:lineRule="auto"/>
      <w:outlineLvl w:val="9"/>
    </w:pPr>
    <w:rPr>
      <w:rFonts w:hint="default" w:asciiTheme="majorHAnsi" w:hAnsiTheme="majorHAnsi" w:eastAsiaTheme="majorEastAsia" w:cstheme="majorBidi"/>
      <w:b w:val="0"/>
      <w:color w:val="376092" w:themeColor="accent1" w:themeShade="BF"/>
      <w:kern w:val="0"/>
      <w:sz w:val="32"/>
      <w:szCs w:val="32"/>
    </w:rPr>
  </w:style>
  <w:style w:type="paragraph" w:customStyle="1" w:styleId="108">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0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1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11">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w w:val="135"/>
      <w:kern w:val="0"/>
      <w:sz w:val="36"/>
      <w:szCs w:val="20"/>
    </w:rPr>
  </w:style>
  <w:style w:type="paragraph" w:customStyle="1" w:styleId="112">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113">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kern w:val="0"/>
      <w:sz w:val="28"/>
      <w:szCs w:val="20"/>
    </w:rPr>
  </w:style>
  <w:style w:type="paragraph" w:customStyle="1" w:styleId="114">
    <w:name w:val="标准文件_文件编号"/>
    <w:basedOn w:val="94"/>
    <w:qFormat/>
    <w:uiPriority w:val="0"/>
    <w:pPr>
      <w:framePr w:w="9356" w:h="624" w:hRule="exact" w:hSpace="181" w:vSpace="181" w:wrap="around" w:vAnchor="page" w:hAnchor="page" w:x="1419" w:y="3284"/>
      <w:wordWrap w:val="0"/>
      <w:spacing w:line="280" w:lineRule="exact"/>
      <w:jc w:val="right"/>
    </w:pPr>
    <w:rPr>
      <w:rFonts w:ascii="黑体" w:eastAsia="黑体"/>
      <w:bCs/>
      <w:sz w:val="28"/>
      <w:szCs w:val="28"/>
    </w:rPr>
  </w:style>
  <w:style w:type="paragraph" w:customStyle="1" w:styleId="115">
    <w:name w:val="标准文件_替换文件编号"/>
    <w:basedOn w:val="114"/>
    <w:qFormat/>
    <w:uiPriority w:val="0"/>
    <w:pPr>
      <w:framePr w:wrap="around"/>
      <w:spacing w:before="57"/>
    </w:pPr>
    <w:rPr>
      <w:sz w:val="21"/>
    </w:rPr>
  </w:style>
  <w:style w:type="paragraph" w:customStyle="1" w:styleId="116">
    <w:name w:val="标准文件_文件名称"/>
    <w:basedOn w:val="1"/>
    <w:next w:val="1"/>
    <w:qFormat/>
    <w:uiPriority w:val="0"/>
    <w:pPr>
      <w:framePr w:w="9639" w:h="6976" w:hRule="exact" w:wrap="around" w:vAnchor="page" w:hAnchor="page" w:y="6408"/>
      <w:widowControl/>
      <w:spacing w:line="700" w:lineRule="exact"/>
      <w:jc w:val="center"/>
    </w:pPr>
    <w:rPr>
      <w:rFonts w:ascii="黑体" w:hAnsi="黑体" w:eastAsia="黑体"/>
      <w:bCs/>
      <w:kern w:val="0"/>
      <w:sz w:val="52"/>
      <w:szCs w:val="20"/>
    </w:rPr>
  </w:style>
  <w:style w:type="character" w:customStyle="1" w:styleId="117">
    <w:name w:val="发布"/>
    <w:basedOn w:val="37"/>
    <w:qFormat/>
    <w:uiPriority w:val="0"/>
    <w:rPr>
      <w:rFonts w:ascii="黑体" w:eastAsia="黑体"/>
      <w:spacing w:val="85"/>
      <w:w w:val="100"/>
      <w:position w:val="3"/>
      <w:sz w:val="28"/>
      <w:szCs w:val="28"/>
    </w:rPr>
  </w:style>
  <w:style w:type="paragraph" w:customStyle="1" w:styleId="11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19">
    <w:name w:val="标准文件_三级条标题"/>
    <w:basedOn w:val="100"/>
    <w:next w:val="94"/>
    <w:qFormat/>
    <w:uiPriority w:val="0"/>
    <w:pPr>
      <w:widowControl/>
      <w:numPr>
        <w:ilvl w:val="0"/>
        <w:numId w:val="0"/>
      </w:numPr>
      <w:spacing w:before="120" w:after="120"/>
      <w:outlineLvl w:val="3"/>
    </w:pPr>
  </w:style>
  <w:style w:type="paragraph" w:customStyle="1" w:styleId="120">
    <w:name w:val="标准文件_四级条标题"/>
    <w:next w:val="94"/>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21">
    <w:name w:val="标准文件_五级条标题"/>
    <w:next w:val="94"/>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22">
    <w:name w:val="前言标题"/>
    <w:next w:val="1"/>
    <w:link w:val="162"/>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23">
    <w:name w:val="标准文件_数字编号列项（二级）"/>
    <w:qFormat/>
    <w:uiPriority w:val="0"/>
    <w:pPr>
      <w:tabs>
        <w:tab w:val="left" w:pos="1276"/>
      </w:tabs>
      <w:ind w:left="1276" w:hanging="425"/>
      <w:jc w:val="both"/>
    </w:pPr>
    <w:rPr>
      <w:rFonts w:ascii="宋体" w:hAnsi="Times New Roman" w:eastAsia="宋体" w:cs="Times New Roman"/>
      <w:sz w:val="21"/>
      <w:lang w:val="en-US" w:eastAsia="zh-CN" w:bidi="ar-SA"/>
    </w:rPr>
  </w:style>
  <w:style w:type="paragraph" w:customStyle="1" w:styleId="124">
    <w:name w:val="标准文件_编号列项（三级）"/>
    <w:qFormat/>
    <w:uiPriority w:val="0"/>
    <w:pPr>
      <w:numPr>
        <w:ilvl w:val="4"/>
        <w:numId w:val="7"/>
      </w:numPr>
      <w:ind w:left="1701" w:hanging="425"/>
    </w:pPr>
    <w:rPr>
      <w:rFonts w:ascii="宋体" w:hAnsi="宋体" w:eastAsia="宋体" w:cs="Times New Roman"/>
      <w:sz w:val="21"/>
      <w:lang w:val="en-US" w:eastAsia="zh-CN" w:bidi="ar-SA"/>
    </w:rPr>
  </w:style>
  <w:style w:type="paragraph" w:customStyle="1" w:styleId="125">
    <w:name w:val="Table Text"/>
    <w:basedOn w:val="1"/>
    <w:qFormat/>
    <w:uiPriority w:val="0"/>
    <w:pPr>
      <w:adjustRightInd w:val="0"/>
      <w:spacing w:line="400" w:lineRule="exact"/>
    </w:pPr>
    <w:rPr>
      <w:rFonts w:hint="eastAsia" w:ascii="宋体" w:hAnsi="宋体"/>
      <w:sz w:val="18"/>
      <w:szCs w:val="18"/>
    </w:rPr>
  </w:style>
  <w:style w:type="paragraph" w:customStyle="1" w:styleId="126">
    <w:name w:val="TOC 标题2"/>
    <w:basedOn w:val="3"/>
    <w:next w:val="1"/>
    <w:unhideWhenUsed/>
    <w:qFormat/>
    <w:uiPriority w:val="39"/>
    <w:pPr>
      <w:keepNext/>
      <w:keepLines/>
      <w:widowControl/>
      <w:spacing w:before="240" w:beforeAutospacing="0" w:after="0" w:afterAutospacing="0" w:line="259" w:lineRule="auto"/>
      <w:jc w:val="left"/>
      <w:outlineLvl w:val="9"/>
    </w:pPr>
    <w:rPr>
      <w:rFonts w:hint="default" w:asciiTheme="majorHAnsi" w:hAnsiTheme="majorHAnsi" w:eastAsiaTheme="majorEastAsia" w:cstheme="majorBidi"/>
      <w:b w:val="0"/>
      <w:color w:val="376092" w:themeColor="accent1" w:themeShade="BF"/>
      <w:kern w:val="0"/>
      <w:sz w:val="32"/>
      <w:szCs w:val="32"/>
    </w:rPr>
  </w:style>
  <w:style w:type="paragraph" w:customStyle="1" w:styleId="127">
    <w:name w:val="ZW"/>
    <w:basedOn w:val="1"/>
    <w:qFormat/>
    <w:uiPriority w:val="0"/>
    <w:pPr>
      <w:ind w:firstLine="1148" w:firstLineChars="200"/>
    </w:pPr>
    <w:rPr>
      <w:rFonts w:ascii="Times New Roman" w:hAnsi="Times New Roman"/>
    </w:rPr>
  </w:style>
  <w:style w:type="paragraph" w:customStyle="1" w:styleId="128">
    <w:name w:val="标准文件_正文标准名称"/>
    <w:unhideWhenUsed/>
    <w:qFormat/>
    <w:uiPriority w:val="0"/>
    <w:pPr>
      <w:spacing w:before="560" w:after="640" w:line="400" w:lineRule="exact"/>
      <w:jc w:val="center"/>
    </w:pPr>
    <w:rPr>
      <w:rFonts w:hint="eastAsia" w:ascii="黑体" w:hAnsi="黑体" w:eastAsia="黑体" w:cs="Times New Roman"/>
      <w:kern w:val="2"/>
      <w:sz w:val="32"/>
      <w:szCs w:val="32"/>
      <w:lang w:val="en-US" w:eastAsia="zh-CN" w:bidi="ar-SA"/>
    </w:rPr>
  </w:style>
  <w:style w:type="paragraph" w:customStyle="1" w:styleId="129">
    <w:name w:val="标准文件_页眉偶数页"/>
    <w:basedOn w:val="130"/>
    <w:next w:val="1"/>
    <w:unhideWhenUsed/>
    <w:qFormat/>
    <w:uiPriority w:val="0"/>
    <w:pPr>
      <w:tabs>
        <w:tab w:val="center" w:pos="4154"/>
        <w:tab w:val="right" w:pos="8306"/>
      </w:tabs>
      <w:jc w:val="left"/>
    </w:pPr>
  </w:style>
  <w:style w:type="paragraph" w:customStyle="1" w:styleId="130">
    <w:name w:val="标准文件_页眉奇数页"/>
    <w:next w:val="1"/>
    <w:unhideWhenUsed/>
    <w:qFormat/>
    <w:uiPriority w:val="0"/>
    <w:pPr>
      <w:tabs>
        <w:tab w:val="center" w:pos="4154"/>
        <w:tab w:val="right" w:pos="8306"/>
      </w:tabs>
      <w:spacing w:after="120"/>
      <w:jc w:val="right"/>
    </w:pPr>
    <w:rPr>
      <w:rFonts w:hint="eastAsia" w:ascii="黑体" w:hAnsi="宋体" w:eastAsia="黑体" w:cs="Times New Roman"/>
      <w:sz w:val="21"/>
      <w:szCs w:val="24"/>
      <w:lang w:val="en-US" w:eastAsia="zh-CN" w:bidi="ar-SA"/>
    </w:rPr>
  </w:style>
  <w:style w:type="paragraph" w:customStyle="1" w:styleId="131">
    <w:name w:val="标准文件_页脚奇数页"/>
    <w:unhideWhenUsed/>
    <w:qFormat/>
    <w:uiPriority w:val="0"/>
    <w:pPr>
      <w:ind w:right="227"/>
      <w:jc w:val="right"/>
    </w:pPr>
    <w:rPr>
      <w:rFonts w:ascii="宋体" w:hAnsi="Times New Roman" w:eastAsia="宋体" w:cs="Times New Roman"/>
      <w:sz w:val="18"/>
      <w:szCs w:val="24"/>
      <w:lang w:val="en-US" w:eastAsia="zh-CN" w:bidi="ar-SA"/>
    </w:rPr>
  </w:style>
  <w:style w:type="paragraph" w:customStyle="1" w:styleId="132">
    <w:name w:val="标准文件_页脚偶数页"/>
    <w:unhideWhenUsed/>
    <w:qFormat/>
    <w:uiPriority w:val="0"/>
    <w:pPr>
      <w:ind w:left="198"/>
    </w:pPr>
    <w:rPr>
      <w:rFonts w:ascii="宋体" w:hAnsi="Times New Roman" w:eastAsia="宋体" w:cs="Times New Roman"/>
      <w:sz w:val="18"/>
      <w:szCs w:val="24"/>
      <w:lang w:val="en-US" w:eastAsia="zh-CN" w:bidi="ar-SA"/>
    </w:rPr>
  </w:style>
  <w:style w:type="paragraph" w:customStyle="1" w:styleId="133">
    <w:name w:val="正文标题"/>
    <w:basedOn w:val="1"/>
    <w:qFormat/>
    <w:uiPriority w:val="0"/>
    <w:pPr>
      <w:spacing w:before="567" w:after="680"/>
      <w:jc w:val="center"/>
    </w:pPr>
    <w:rPr>
      <w:rFonts w:hint="eastAsia" w:ascii="Times New Roman" w:hAnsi="Times New Roman" w:eastAsia="黑体" w:cs="黑体"/>
      <w:w w:val="95"/>
      <w:sz w:val="32"/>
      <w:szCs w:val="32"/>
    </w:rPr>
  </w:style>
  <w:style w:type="paragraph" w:customStyle="1" w:styleId="134">
    <w:name w:val="00正文表标题"/>
    <w:basedOn w:val="1"/>
    <w:qFormat/>
    <w:uiPriority w:val="0"/>
    <w:pPr>
      <w:spacing w:before="50" w:beforeLines="50" w:after="50" w:afterLines="50"/>
      <w:jc w:val="center"/>
    </w:pPr>
    <w:rPr>
      <w:rFonts w:ascii="黑体" w:hAnsi="黑体" w:eastAsia="黑体"/>
    </w:rPr>
  </w:style>
  <w:style w:type="paragraph" w:customStyle="1" w:styleId="135">
    <w:name w:val="00正文表文字"/>
    <w:basedOn w:val="1"/>
    <w:qFormat/>
    <w:uiPriority w:val="0"/>
    <w:pPr>
      <w:jc w:val="center"/>
    </w:pPr>
    <w:rPr>
      <w:rFonts w:hint="eastAsia" w:ascii="宋体" w:hAnsi="宋体"/>
      <w:sz w:val="18"/>
    </w:rPr>
  </w:style>
  <w:style w:type="paragraph" w:customStyle="1" w:styleId="136">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137">
    <w:name w:val="标准文件_附录标识"/>
    <w:next w:val="94"/>
    <w:qFormat/>
    <w:uiPriority w:val="0"/>
    <w:pPr>
      <w:numPr>
        <w:ilvl w:val="0"/>
        <w:numId w:val="8"/>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character" w:customStyle="1" w:styleId="138">
    <w:name w:val="font21"/>
    <w:basedOn w:val="37"/>
    <w:qFormat/>
    <w:uiPriority w:val="0"/>
    <w:rPr>
      <w:rFonts w:hint="default" w:ascii="Times New Roman" w:hAnsi="Times New Roman" w:cs="Times New Roman"/>
      <w:b/>
      <w:bCs/>
      <w:color w:val="000000"/>
      <w:sz w:val="18"/>
      <w:szCs w:val="18"/>
      <w:u w:val="none"/>
    </w:rPr>
  </w:style>
  <w:style w:type="character" w:customStyle="1" w:styleId="139">
    <w:name w:val="font11"/>
    <w:basedOn w:val="37"/>
    <w:qFormat/>
    <w:uiPriority w:val="0"/>
    <w:rPr>
      <w:rFonts w:hint="eastAsia" w:ascii="宋体" w:hAnsi="宋体" w:eastAsia="宋体" w:cs="宋体"/>
      <w:b/>
      <w:bCs/>
      <w:color w:val="000000"/>
      <w:sz w:val="18"/>
      <w:szCs w:val="18"/>
      <w:u w:val="none"/>
    </w:rPr>
  </w:style>
  <w:style w:type="character" w:customStyle="1" w:styleId="140">
    <w:name w:val="font31"/>
    <w:basedOn w:val="37"/>
    <w:qFormat/>
    <w:uiPriority w:val="0"/>
    <w:rPr>
      <w:rFonts w:hint="eastAsia" w:ascii="宋体" w:hAnsi="宋体" w:eastAsia="宋体" w:cs="宋体"/>
      <w:color w:val="000000"/>
      <w:sz w:val="18"/>
      <w:szCs w:val="18"/>
      <w:u w:val="none"/>
    </w:rPr>
  </w:style>
  <w:style w:type="character" w:customStyle="1" w:styleId="141">
    <w:name w:val="font41"/>
    <w:basedOn w:val="37"/>
    <w:qFormat/>
    <w:uiPriority w:val="0"/>
    <w:rPr>
      <w:rFonts w:hint="default" w:ascii="Times New Roman" w:hAnsi="Times New Roman" w:cs="Times New Roman"/>
      <w:color w:val="000000"/>
      <w:sz w:val="18"/>
      <w:szCs w:val="18"/>
      <w:u w:val="none"/>
    </w:rPr>
  </w:style>
  <w:style w:type="paragraph" w:customStyle="1" w:styleId="142">
    <w:name w:val="00正文-首行缩进"/>
    <w:basedOn w:val="1"/>
    <w:qFormat/>
    <w:uiPriority w:val="0"/>
    <w:rPr>
      <w:rFonts w:hint="eastAsia" w:ascii="宋体" w:hAnsi="宋体"/>
    </w:rPr>
  </w:style>
  <w:style w:type="character" w:customStyle="1" w:styleId="143">
    <w:name w:val="标准文件_一级无标题 Char"/>
    <w:link w:val="96"/>
    <w:qFormat/>
    <w:uiPriority w:val="0"/>
    <w:rPr>
      <w:rFonts w:ascii="宋体" w:hAnsi="宋体" w:eastAsia="宋体"/>
    </w:rPr>
  </w:style>
  <w:style w:type="character" w:customStyle="1" w:styleId="144">
    <w:name w:val="标准文件_二级无标题 Char"/>
    <w:link w:val="99"/>
    <w:qFormat/>
    <w:uiPriority w:val="0"/>
    <w:rPr>
      <w:rFonts w:ascii="宋体" w:hAnsi="宋体"/>
      <w:sz w:val="21"/>
    </w:rPr>
  </w:style>
  <w:style w:type="paragraph" w:customStyle="1" w:styleId="145">
    <w:name w:val="标准文件_三级标题"/>
    <w:basedOn w:val="1"/>
    <w:next w:val="94"/>
    <w:qFormat/>
    <w:uiPriority w:val="0"/>
    <w:pPr>
      <w:numPr>
        <w:ilvl w:val="3"/>
        <w:numId w:val="9"/>
      </w:numPr>
      <w:autoSpaceDE w:val="0"/>
      <w:autoSpaceDN w:val="0"/>
    </w:pPr>
    <w:rPr>
      <w:rFonts w:ascii="宋体" w:hAnsi="宋体"/>
    </w:rPr>
  </w:style>
  <w:style w:type="paragraph" w:customStyle="1" w:styleId="146">
    <w:name w:val="样式2"/>
    <w:basedOn w:val="1"/>
    <w:qFormat/>
    <w:uiPriority w:val="0"/>
    <w:pPr>
      <w:numPr>
        <w:ilvl w:val="0"/>
        <w:numId w:val="1"/>
      </w:numPr>
    </w:pPr>
  </w:style>
  <w:style w:type="paragraph" w:customStyle="1" w:styleId="147">
    <w:name w:val="标准文件_三级无标题"/>
    <w:basedOn w:val="119"/>
    <w:qFormat/>
    <w:uiPriority w:val="0"/>
    <w:pPr>
      <w:spacing w:before="0" w:beforeLines="0" w:after="0" w:afterLines="0"/>
      <w:outlineLvl w:val="9"/>
    </w:pPr>
    <w:rPr>
      <w:rFonts w:ascii="宋体" w:eastAsia="宋体"/>
    </w:rPr>
  </w:style>
  <w:style w:type="paragraph" w:customStyle="1" w:styleId="148">
    <w:name w:val="00ZW"/>
    <w:basedOn w:val="1"/>
    <w:qFormat/>
    <w:uiPriority w:val="0"/>
    <w:pPr>
      <w:ind w:firstLine="422" w:firstLineChars="200"/>
    </w:pPr>
    <w:rPr>
      <w:rFonts w:ascii="宋体" w:hAnsi="宋体"/>
    </w:rPr>
  </w:style>
  <w:style w:type="character" w:customStyle="1" w:styleId="149">
    <w:name w:val="页脚 字符2"/>
    <w:basedOn w:val="37"/>
    <w:qFormat/>
    <w:uiPriority w:val="99"/>
    <w:rPr>
      <w:kern w:val="2"/>
      <w:sz w:val="18"/>
    </w:rPr>
  </w:style>
  <w:style w:type="character" w:customStyle="1" w:styleId="150">
    <w:name w:val="页眉 字符2"/>
    <w:basedOn w:val="37"/>
    <w:qFormat/>
    <w:uiPriority w:val="99"/>
    <w:rPr>
      <w:kern w:val="2"/>
      <w:sz w:val="18"/>
    </w:rPr>
  </w:style>
  <w:style w:type="paragraph" w:customStyle="1" w:styleId="151">
    <w:name w:val="1级标题"/>
    <w:basedOn w:val="3"/>
    <w:link w:val="152"/>
    <w:qFormat/>
    <w:uiPriority w:val="0"/>
    <w:pPr>
      <w:keepNext/>
      <w:keepLines/>
      <w:snapToGrid w:val="0"/>
      <w:spacing w:before="0" w:beforeLines="50" w:beforeAutospacing="0" w:after="0" w:afterLines="100" w:afterAutospacing="0" w:line="360" w:lineRule="auto"/>
    </w:pPr>
    <w:rPr>
      <w:rFonts w:hint="default" w:ascii="黑体" w:hAnsi="黑体" w:eastAsia="黑体"/>
      <w:bCs/>
      <w:szCs w:val="28"/>
    </w:rPr>
  </w:style>
  <w:style w:type="character" w:customStyle="1" w:styleId="152">
    <w:name w:val="1级标题 Char"/>
    <w:basedOn w:val="37"/>
    <w:link w:val="151"/>
    <w:qFormat/>
    <w:uiPriority w:val="0"/>
    <w:rPr>
      <w:rFonts w:ascii="黑体" w:hAnsi="黑体" w:eastAsia="黑体"/>
      <w:b/>
      <w:bCs/>
      <w:kern w:val="44"/>
      <w:sz w:val="28"/>
      <w:szCs w:val="28"/>
    </w:rPr>
  </w:style>
  <w:style w:type="character" w:customStyle="1" w:styleId="153">
    <w:name w:val="明显引用 字符"/>
    <w:basedOn w:val="37"/>
    <w:link w:val="50"/>
    <w:qFormat/>
    <w:uiPriority w:val="30"/>
    <w:rPr>
      <w:rFonts w:ascii="宋体" w:hAnsi="宋体" w:eastAsia="Times New Roman"/>
      <w:i/>
      <w:sz w:val="21"/>
    </w:rPr>
  </w:style>
  <w:style w:type="character" w:customStyle="1" w:styleId="154">
    <w:name w:val="未处理的提及1"/>
    <w:basedOn w:val="37"/>
    <w:semiHidden/>
    <w:unhideWhenUsed/>
    <w:qFormat/>
    <w:uiPriority w:val="99"/>
    <w:rPr>
      <w:color w:val="605E5C"/>
      <w:shd w:val="clear" w:color="auto" w:fill="E1DFDD"/>
    </w:rPr>
  </w:style>
  <w:style w:type="character" w:customStyle="1" w:styleId="155">
    <w:name w:val="标准文件_段 Char"/>
    <w:link w:val="94"/>
    <w:qFormat/>
    <w:uiPriority w:val="0"/>
    <w:rPr>
      <w:rFonts w:ascii="宋体" w:hAnsi="Times New Roman" w:eastAsia="宋体" w:cs="Times New Roman"/>
      <w:sz w:val="21"/>
      <w:lang w:val="en-US" w:eastAsia="zh-CN" w:bidi="ar-SA"/>
    </w:rPr>
  </w:style>
  <w:style w:type="paragraph" w:customStyle="1" w:styleId="156">
    <w:name w:val="00标准-二级条标题"/>
    <w:basedOn w:val="1"/>
    <w:qFormat/>
    <w:uiPriority w:val="0"/>
    <w:pPr>
      <w:spacing w:before="50" w:beforeLines="50" w:after="50" w:afterLines="50"/>
      <w:outlineLvl w:val="2"/>
    </w:pPr>
    <w:rPr>
      <w:rFonts w:hint="eastAsia" w:ascii="黑体" w:hAnsi="黑体" w:eastAsia="黑体"/>
    </w:rPr>
  </w:style>
  <w:style w:type="paragraph" w:customStyle="1" w:styleId="157">
    <w:name w:val="标准文件_一级条标题"/>
    <w:basedOn w:val="1"/>
    <w:qFormat/>
    <w:uiPriority w:val="0"/>
  </w:style>
  <w:style w:type="paragraph" w:customStyle="1" w:styleId="158">
    <w:name w:val="标准文件_附录表标题"/>
    <w:next w:val="94"/>
    <w:qFormat/>
    <w:uiPriority w:val="0"/>
    <w:pPr>
      <w:numPr>
        <w:ilvl w:val="1"/>
        <w:numId w:val="10"/>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59">
    <w:name w:val="00 标准文件_附录表标题"/>
    <w:basedOn w:val="1"/>
    <w:qFormat/>
    <w:uiPriority w:val="0"/>
    <w:pPr>
      <w:keepNext/>
      <w:keepLines/>
      <w:snapToGrid w:val="0"/>
      <w:spacing w:before="50" w:beforeLines="50" w:after="50" w:afterLines="50"/>
      <w:jc w:val="center"/>
      <w:outlineLvl w:val="0"/>
    </w:pPr>
    <w:rPr>
      <w:rFonts w:hint="eastAsia" w:ascii="黑体" w:hAnsi="黑体" w:eastAsia="黑体"/>
      <w:kern w:val="21"/>
      <w:szCs w:val="20"/>
    </w:rPr>
  </w:style>
  <w:style w:type="paragraph" w:customStyle="1" w:styleId="160">
    <w:name w:val="标准文件_章标题"/>
    <w:next w:val="1"/>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character" w:customStyle="1" w:styleId="161">
    <w:name w:val="af2"/>
    <w:qFormat/>
    <w:uiPriority w:val="99"/>
  </w:style>
  <w:style w:type="character" w:customStyle="1" w:styleId="162">
    <w:name w:val="前言标题 Char"/>
    <w:link w:val="122"/>
    <w:qFormat/>
    <w:uiPriority w:val="0"/>
    <w:rPr>
      <w:rFonts w:ascii="黑体" w:hAnsi="Times New Roman" w:eastAsia="黑体" w:cs="Times New Roman"/>
      <w:sz w:val="32"/>
      <w:lang w:val="en-US" w:eastAsia="zh-CN" w:bidi="ar-SA"/>
    </w:rPr>
  </w:style>
  <w:style w:type="paragraph" w:customStyle="1" w:styleId="163">
    <w:name w:val="修订5"/>
    <w:hidden/>
    <w:unhideWhenUsed/>
    <w:qFormat/>
    <w:uiPriority w:val="99"/>
    <w:rPr>
      <w:rFonts w:ascii="Calibri" w:hAnsi="Calibri" w:eastAsia="宋体" w:cs="Times New Roman"/>
      <w:kern w:val="2"/>
      <w:sz w:val="21"/>
      <w:szCs w:val="24"/>
      <w:lang w:val="en-US" w:eastAsia="zh-CN" w:bidi="ar-SA"/>
    </w:rPr>
  </w:style>
  <w:style w:type="paragraph" w:customStyle="1" w:styleId="164">
    <w:name w:val="字母编号列项（一级）"/>
    <w:qFormat/>
    <w:uiPriority w:val="0"/>
    <w:pPr>
      <w:numPr>
        <w:ilvl w:val="0"/>
        <w:numId w:val="11"/>
      </w:numPr>
      <w:jc w:val="both"/>
    </w:pPr>
    <w:rPr>
      <w:rFonts w:ascii="宋体" w:hAnsi="Times New Roman" w:eastAsia="宋体" w:cs="Times New Roman"/>
      <w:sz w:val="21"/>
      <w:lang w:val="en-US" w:eastAsia="zh-CN" w:bidi="ar-SA"/>
    </w:rPr>
  </w:style>
  <w:style w:type="paragraph" w:customStyle="1" w:styleId="165">
    <w:name w:val="章标题"/>
    <w:next w:val="136"/>
    <w:qFormat/>
    <w:uiPriority w:val="0"/>
    <w:pPr>
      <w:numPr>
        <w:ilvl w:val="0"/>
        <w:numId w:val="1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66">
    <w:name w:val="一级条标题"/>
    <w:next w:val="136"/>
    <w:qFormat/>
    <w:uiPriority w:val="0"/>
    <w:pPr>
      <w:numPr>
        <w:ilvl w:val="1"/>
        <w:numId w:val="1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67">
    <w:name w:val="二级条标题"/>
    <w:basedOn w:val="166"/>
    <w:next w:val="136"/>
    <w:qFormat/>
    <w:uiPriority w:val="0"/>
    <w:pPr>
      <w:numPr>
        <w:ilvl w:val="2"/>
      </w:numPr>
      <w:spacing w:before="50" w:after="50"/>
      <w:outlineLvl w:val="3"/>
    </w:pPr>
  </w:style>
  <w:style w:type="paragraph" w:customStyle="1" w:styleId="168">
    <w:name w:val="数字编号列项（二级）"/>
    <w:qFormat/>
    <w:uiPriority w:val="99"/>
    <w:pPr>
      <w:numPr>
        <w:ilvl w:val="1"/>
        <w:numId w:val="11"/>
      </w:numPr>
      <w:jc w:val="both"/>
    </w:pPr>
    <w:rPr>
      <w:rFonts w:ascii="宋体" w:hAnsi="Times New Roman" w:eastAsia="宋体" w:cs="Times New Roman"/>
      <w:sz w:val="21"/>
      <w:lang w:val="en-US" w:eastAsia="zh-CN" w:bidi="ar-SA"/>
    </w:rPr>
  </w:style>
  <w:style w:type="paragraph" w:customStyle="1" w:styleId="169">
    <w:name w:val="科技正文"/>
    <w:basedOn w:val="1"/>
    <w:qFormat/>
    <w:uiPriority w:val="0"/>
    <w:pPr>
      <w:snapToGrid w:val="0"/>
      <w:spacing w:after="50" w:afterLines="50" w:line="300" w:lineRule="auto"/>
      <w:ind w:firstLine="200" w:firstLineChars="200"/>
    </w:pPr>
    <w:rPr>
      <w:rFonts w:eastAsia="仿宋"/>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DA7CA0-A241-475C-B739-FD1C2DCFF1C8}">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8</Pages>
  <Words>3374</Words>
  <Characters>3648</Characters>
  <Lines>48</Lines>
  <Paragraphs>13</Paragraphs>
  <TotalTime>1</TotalTime>
  <ScaleCrop>false</ScaleCrop>
  <LinksUpToDate>false</LinksUpToDate>
  <CharactersWithSpaces>3787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2025-12-17T14:11:00Z</dcterms:created>
  <dc:creator>XuDF</dc:creator>
  <cp:lastModifiedBy>王嵩</cp:lastModifiedBy>
  <cp:lastPrinted>2025-12-16T15:27:00Z</cp:lastPrinted>
  <dcterms:modified xsi:type="dcterms:W3CDTF">2026-01-12T03:09:06Z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3A65982D718D40018D545FEC171B9494_13</vt:lpwstr>
  </property>
  <property fmtid="{D5CDD505-2E9C-101B-9397-08002B2CF9AE}" pid="4" name="KSOTemplateDocerSaveRecord">
    <vt:lpwstr>eyJoZGlkIjoiNDYyNGFiOWVjNmUyNDJkMjQ4ZjU3YWM4YTY1MmJjYzMiLCJ1c2VySWQiOiIxNTgwMzA1OTc1In0=</vt:lpwstr>
  </property>
</Properties>
</file>